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D908">
      <w:pPr>
        <w:spacing w:line="301" w:lineRule="auto"/>
        <w:rPr>
          <w:rFonts w:ascii="Arial"/>
          <w:sz w:val="21"/>
        </w:rPr>
      </w:pPr>
    </w:p>
    <w:p w14:paraId="0B39EF6B">
      <w:pPr>
        <w:spacing w:before="137" w:line="215" w:lineRule="auto"/>
        <w:jc w:val="center"/>
        <w:rPr>
          <w:rFonts w:ascii="宋体" w:hAnsi="宋体" w:eastAsia="宋体" w:cs="宋体"/>
          <w:b/>
          <w:bCs/>
          <w:spacing w:val="-30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42"/>
          <w:sz w:val="42"/>
          <w:szCs w:val="42"/>
        </w:rPr>
        <w:t>新乡市住房公积金管理中心</w:t>
      </w:r>
      <w:r>
        <w:rPr>
          <w:rFonts w:ascii="宋体" w:hAnsi="宋体" w:eastAsia="宋体" w:cs="宋体"/>
          <w:b/>
          <w:bCs/>
          <w:spacing w:val="-30"/>
          <w:sz w:val="42"/>
          <w:szCs w:val="42"/>
        </w:rPr>
        <w:t>关于</w:t>
      </w:r>
    </w:p>
    <w:p w14:paraId="4597BD8A">
      <w:pPr>
        <w:spacing w:before="137" w:line="215" w:lineRule="auto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0"/>
          <w:sz w:val="42"/>
          <w:szCs w:val="42"/>
        </w:rPr>
        <w:t>核定2024年度缴存基数和比例的通知</w:t>
      </w:r>
      <w:bookmarkEnd w:id="0"/>
    </w:p>
    <w:p w14:paraId="6352FB66">
      <w:pPr>
        <w:spacing w:line="244" w:lineRule="auto"/>
        <w:rPr>
          <w:rFonts w:ascii="Arial"/>
          <w:sz w:val="21"/>
        </w:rPr>
      </w:pPr>
    </w:p>
    <w:p w14:paraId="33DDA16A">
      <w:pPr>
        <w:spacing w:line="245" w:lineRule="auto"/>
        <w:rPr>
          <w:rFonts w:ascii="Arial"/>
          <w:sz w:val="21"/>
        </w:rPr>
      </w:pPr>
    </w:p>
    <w:p w14:paraId="5023D457">
      <w:pPr>
        <w:pStyle w:val="2"/>
        <w:spacing w:before="104" w:line="219" w:lineRule="auto"/>
        <w:ind w:left="504"/>
        <w:rPr>
          <w:sz w:val="32"/>
          <w:szCs w:val="32"/>
        </w:rPr>
      </w:pPr>
      <w:r>
        <w:rPr>
          <w:spacing w:val="-42"/>
          <w:sz w:val="32"/>
          <w:szCs w:val="32"/>
        </w:rPr>
        <w:t>各缴存单位：</w:t>
      </w:r>
    </w:p>
    <w:p w14:paraId="6EE4A1CC">
      <w:pPr>
        <w:pStyle w:val="2"/>
        <w:spacing w:before="102" w:line="329" w:lineRule="auto"/>
        <w:ind w:left="504" w:right="367" w:firstLine="589"/>
        <w:jc w:val="both"/>
        <w:rPr>
          <w:sz w:val="32"/>
          <w:szCs w:val="32"/>
        </w:rPr>
      </w:pPr>
      <w:r>
        <w:rPr>
          <w:spacing w:val="-53"/>
          <w:w w:val="98"/>
          <w:sz w:val="32"/>
          <w:szCs w:val="32"/>
        </w:rPr>
        <w:t>根据国务院、河南省《住房公积金管理条例》、《新乡市人民</w:t>
      </w:r>
      <w:r>
        <w:rPr>
          <w:spacing w:val="4"/>
          <w:sz w:val="32"/>
          <w:szCs w:val="32"/>
        </w:rPr>
        <w:t>政府办公室关于进一步扩大住房公积金制度受益范围</w:t>
      </w:r>
      <w:r>
        <w:rPr>
          <w:spacing w:val="3"/>
          <w:sz w:val="32"/>
          <w:szCs w:val="32"/>
        </w:rPr>
        <w:t>的实施意</w:t>
      </w:r>
      <w:r>
        <w:rPr>
          <w:spacing w:val="8"/>
          <w:sz w:val="32"/>
          <w:szCs w:val="32"/>
        </w:rPr>
        <w:t>见》(新政办〔2017〕104号)和住建部</w:t>
      </w:r>
      <w:r>
        <w:rPr>
          <w:spacing w:val="7"/>
          <w:sz w:val="32"/>
          <w:szCs w:val="32"/>
        </w:rPr>
        <w:t>《关于做好住房公积金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数据质量提升工作的通知》(建办金函〔2023〕</w:t>
      </w:r>
      <w:r>
        <w:rPr>
          <w:spacing w:val="7"/>
          <w:sz w:val="32"/>
          <w:szCs w:val="32"/>
        </w:rPr>
        <w:t>367号)等有关</w:t>
      </w:r>
      <w:r>
        <w:rPr>
          <w:spacing w:val="4"/>
          <w:sz w:val="32"/>
          <w:szCs w:val="32"/>
        </w:rPr>
        <w:t>规定，为加强我市住房公积金的缴存管理，顺利完成2024年度</w:t>
      </w:r>
      <w:r>
        <w:rPr>
          <w:spacing w:val="1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住房公积金缴存基数和比例的核定工作，现将有关事项通知如</w:t>
      </w:r>
      <w:r>
        <w:rPr>
          <w:spacing w:val="-33"/>
          <w:sz w:val="32"/>
          <w:szCs w:val="32"/>
        </w:rPr>
        <w:t>下：</w:t>
      </w:r>
    </w:p>
    <w:p w14:paraId="6E733262">
      <w:pPr>
        <w:spacing w:line="268" w:lineRule="auto"/>
        <w:ind w:firstLine="1680" w:firstLineChars="6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一、办理时间</w:t>
      </w:r>
    </w:p>
    <w:p w14:paraId="2AA3187B">
      <w:pPr>
        <w:pStyle w:val="2"/>
        <w:spacing w:before="91" w:line="362" w:lineRule="auto"/>
        <w:ind w:left="1249" w:right="1392" w:firstLine="610"/>
        <w:jc w:val="both"/>
        <w:rPr>
          <w:sz w:val="32"/>
          <w:szCs w:val="32"/>
        </w:rPr>
      </w:pPr>
      <w:r>
        <w:rPr>
          <w:spacing w:val="14"/>
          <w:sz w:val="32"/>
          <w:szCs w:val="32"/>
        </w:rPr>
        <w:t>本年度住房公积金缴存基数和比例的调整时间为2024年7</w:t>
      </w:r>
      <w:r>
        <w:rPr>
          <w:spacing w:val="8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月1日-7月31日，逾期不再办理。新的缴存基数和比例从2</w:t>
      </w:r>
      <w:r>
        <w:rPr>
          <w:spacing w:val="11"/>
          <w:sz w:val="32"/>
          <w:szCs w:val="32"/>
        </w:rPr>
        <w:t>024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年7月份开始执行。单位7月已按原基数缴款的，不再办理基数</w:t>
      </w:r>
      <w:r>
        <w:rPr>
          <w:spacing w:val="12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调</w:t>
      </w:r>
      <w:r>
        <w:rPr>
          <w:spacing w:val="-22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整</w:t>
      </w:r>
      <w:r>
        <w:rPr>
          <w:spacing w:val="-37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。</w:t>
      </w:r>
    </w:p>
    <w:p w14:paraId="4E62C30D">
      <w:pPr>
        <w:spacing w:before="19" w:line="221" w:lineRule="auto"/>
        <w:ind w:left="1863"/>
        <w:outlineLvl w:val="2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二、缴存基数计算口径</w:t>
      </w:r>
    </w:p>
    <w:p w14:paraId="6134936E">
      <w:pPr>
        <w:pStyle w:val="2"/>
        <w:spacing w:before="172" w:line="334" w:lineRule="auto"/>
        <w:ind w:left="1249" w:right="1434" w:firstLine="610"/>
        <w:jc w:val="both"/>
      </w:pPr>
      <w:r>
        <w:rPr>
          <w:spacing w:val="-3"/>
        </w:rPr>
        <w:t>住房公积金缴存基数为职工上一年度月平均工资，计算范围</w:t>
      </w:r>
      <w:r>
        <w:rPr>
          <w:spacing w:val="2"/>
        </w:rPr>
        <w:t xml:space="preserve"> </w:t>
      </w:r>
      <w:r>
        <w:rPr>
          <w:spacing w:val="-2"/>
        </w:rPr>
        <w:t>应以国家统计局发布的《关于工资总额组成的规定</w:t>
      </w:r>
      <w:r>
        <w:rPr>
          <w:spacing w:val="-3"/>
        </w:rPr>
        <w:t>》为准，由计</w:t>
      </w:r>
      <w:r>
        <w:t xml:space="preserve"> </w:t>
      </w:r>
      <w:r>
        <w:rPr>
          <w:spacing w:val="-4"/>
        </w:rPr>
        <w:t>时工资、计件工资、奖金、津贴和补贴、加班加点工资、特殊情</w:t>
      </w:r>
      <w:r>
        <w:rPr>
          <w:spacing w:val="8"/>
        </w:rPr>
        <w:t xml:space="preserve"> </w:t>
      </w:r>
      <w:r>
        <w:rPr>
          <w:spacing w:val="-4"/>
        </w:rPr>
        <w:t>况下支付工资合计组成。行政事业单位按照各级财政部门住房公</w:t>
      </w:r>
      <w:r>
        <w:rPr>
          <w:spacing w:val="10"/>
        </w:rPr>
        <w:t xml:space="preserve"> </w:t>
      </w:r>
      <w:r>
        <w:rPr>
          <w:spacing w:val="-6"/>
        </w:rPr>
        <w:t>积金计提标准计算。</w:t>
      </w:r>
    </w:p>
    <w:p w14:paraId="0CDB88DE">
      <w:pPr>
        <w:spacing w:before="1" w:line="220" w:lineRule="auto"/>
        <w:ind w:left="1863"/>
        <w:outlineLvl w:val="2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-5"/>
          <w:sz w:val="28"/>
          <w:szCs w:val="28"/>
        </w:rPr>
        <w:t>三、缴存基数和缴存比例的上下限标准</w:t>
      </w:r>
    </w:p>
    <w:p w14:paraId="42BEC422">
      <w:pPr>
        <w:pStyle w:val="2"/>
        <w:spacing w:before="177" w:line="330" w:lineRule="auto"/>
        <w:ind w:left="1249" w:right="1419" w:firstLine="610"/>
      </w:pPr>
      <w:r>
        <w:rPr>
          <w:spacing w:val="-5"/>
        </w:rPr>
        <w:t>根据《新乡市人民政府办公室关于进一步扩</w:t>
      </w:r>
      <w:r>
        <w:rPr>
          <w:spacing w:val="-6"/>
        </w:rPr>
        <w:t>大住房公积金制</w:t>
      </w:r>
      <w:r>
        <w:t xml:space="preserve"> </w:t>
      </w:r>
      <w:r>
        <w:rPr>
          <w:spacing w:val="-8"/>
        </w:rPr>
        <w:t>度受益范围的实施意见》(新政办〔2017〕1</w:t>
      </w:r>
      <w:r>
        <w:rPr>
          <w:spacing w:val="-9"/>
        </w:rPr>
        <w:t>04号)文件规定：“全</w:t>
      </w:r>
      <w:r>
        <w:t xml:space="preserve">  </w:t>
      </w:r>
      <w:r>
        <w:rPr>
          <w:spacing w:val="10"/>
        </w:rPr>
        <w:t>市住房公积金缴存基数不得高于本市上年度职工平均工资的3</w:t>
      </w:r>
      <w:r>
        <w:rPr>
          <w:spacing w:val="8"/>
        </w:rPr>
        <w:t xml:space="preserve">  </w:t>
      </w:r>
      <w:r>
        <w:rPr>
          <w:spacing w:val="5"/>
        </w:rPr>
        <w:t>倍，不得低于本市(县)上年度最低工资标准；最高缴存比例为</w:t>
      </w:r>
      <w:r>
        <w:t xml:space="preserve">  </w:t>
      </w:r>
      <w:r>
        <w:rPr>
          <w:spacing w:val="4"/>
        </w:rPr>
        <w:t>12%,最低缴存比例为5%。”按市统计局公布的2023年社</w:t>
      </w:r>
      <w:r>
        <w:rPr>
          <w:spacing w:val="3"/>
        </w:rPr>
        <w:t>会平均</w:t>
      </w:r>
      <w:r>
        <w:t xml:space="preserve">  </w:t>
      </w:r>
      <w:r>
        <w:rPr>
          <w:spacing w:val="-1"/>
        </w:rPr>
        <w:t>工资标准，2024年度我市住房公积金缴存基数最高限额为18625</w:t>
      </w:r>
      <w:r>
        <w:rPr>
          <w:spacing w:val="2"/>
        </w:rPr>
        <w:t xml:space="preserve">  </w:t>
      </w:r>
      <w:r>
        <w:rPr>
          <w:spacing w:val="-10"/>
        </w:rPr>
        <w:t>元；按照河南省人民政府《关于调整河南省最低工资标准的通知》</w:t>
      </w:r>
      <w:r>
        <w:t xml:space="preserve"> </w:t>
      </w:r>
      <w:r>
        <w:rPr>
          <w:spacing w:val="10"/>
        </w:rPr>
        <w:t>(豫政〔2023〕43号)文件规定，我市缴存基数最低限</w:t>
      </w:r>
      <w:r>
        <w:rPr>
          <w:spacing w:val="9"/>
        </w:rPr>
        <w:t>额为市</w:t>
      </w:r>
      <w:r>
        <w:t xml:space="preserve">  区2100元；辉县市、新乡县2000元；卫</w:t>
      </w:r>
      <w:r>
        <w:rPr>
          <w:spacing w:val="-1"/>
        </w:rPr>
        <w:t>辉市、获嘉县、原阳县、</w:t>
      </w:r>
      <w:r>
        <w:t xml:space="preserve"> </w:t>
      </w:r>
      <w:r>
        <w:rPr>
          <w:spacing w:val="5"/>
        </w:rPr>
        <w:t>封丘县、延津县1800元。</w:t>
      </w:r>
    </w:p>
    <w:p w14:paraId="5622F900">
      <w:pPr>
        <w:spacing w:before="56" w:line="222" w:lineRule="auto"/>
        <w:ind w:left="1863"/>
        <w:outlineLvl w:val="2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-17"/>
          <w:sz w:val="28"/>
          <w:szCs w:val="28"/>
        </w:rPr>
        <w:t>四、所需材料：</w:t>
      </w:r>
    </w:p>
    <w:p w14:paraId="4A91C9E5">
      <w:pPr>
        <w:pStyle w:val="2"/>
        <w:spacing w:before="84" w:line="413" w:lineRule="auto"/>
        <w:ind w:left="1360" w:right="1299" w:firstLine="539"/>
        <w:rPr>
          <w:sz w:val="28"/>
          <w:szCs w:val="28"/>
        </w:rPr>
      </w:pPr>
      <w:r>
        <w:rPr>
          <w:spacing w:val="-1"/>
          <w:sz w:val="28"/>
          <w:szCs w:val="28"/>
        </w:rPr>
        <w:t>窗口办理需提供以下材料，网厅办理不需提供材</w:t>
      </w:r>
      <w:r>
        <w:rPr>
          <w:spacing w:val="-2"/>
          <w:sz w:val="28"/>
          <w:szCs w:val="28"/>
        </w:rPr>
        <w:t>料，提交即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生</w:t>
      </w:r>
      <w:r>
        <w:rPr>
          <w:spacing w:val="-13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效</w:t>
      </w:r>
      <w:r>
        <w:rPr>
          <w:spacing w:val="-30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。</w:t>
      </w:r>
    </w:p>
    <w:p w14:paraId="1E49AFC6">
      <w:pPr>
        <w:spacing w:line="223" w:lineRule="auto"/>
        <w:ind w:left="1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7"/>
          <w:sz w:val="28"/>
          <w:szCs w:val="28"/>
        </w:rPr>
        <w:t>(一)缴存基数调整所需材料：</w:t>
      </w:r>
    </w:p>
    <w:p w14:paraId="4740199B">
      <w:pPr>
        <w:pStyle w:val="2"/>
        <w:spacing w:before="173" w:line="360" w:lineRule="auto"/>
        <w:ind w:left="1360" w:right="1309" w:firstLine="53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1、《新乡市住房公积金缴存基数调整表》(批量导入版),报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送电子文档和一份纸质文档加盖单位公章。2、单位经办</w:t>
      </w:r>
      <w:r>
        <w:rPr>
          <w:spacing w:val="3"/>
          <w:sz w:val="28"/>
          <w:szCs w:val="28"/>
        </w:rPr>
        <w:t>人员身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份证原件。</w:t>
      </w:r>
    </w:p>
    <w:p w14:paraId="5BA87FF8">
      <w:pPr>
        <w:spacing w:before="1" w:line="223" w:lineRule="auto"/>
        <w:ind w:left="1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sz w:val="28"/>
          <w:szCs w:val="28"/>
        </w:rPr>
        <w:t>(二)缴存比例调整所需材料：</w:t>
      </w:r>
    </w:p>
    <w:p w14:paraId="79A13221">
      <w:pPr>
        <w:pStyle w:val="2"/>
        <w:spacing w:before="166" w:line="351" w:lineRule="auto"/>
        <w:ind w:left="1360" w:right="1344" w:firstLine="539"/>
        <w:rPr>
          <w:sz w:val="28"/>
          <w:szCs w:val="28"/>
        </w:rPr>
      </w:pPr>
      <w:r>
        <w:rPr>
          <w:spacing w:val="-3"/>
          <w:sz w:val="28"/>
          <w:szCs w:val="28"/>
        </w:rPr>
        <w:t>1、《新乡市住房公积金缴存比例调整表》(批量导入版),报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送一份纸质文档加盖单位公章。2、单位经办人员身份证原</w:t>
      </w:r>
      <w:r>
        <w:rPr>
          <w:spacing w:val="-1"/>
          <w:sz w:val="28"/>
          <w:szCs w:val="28"/>
        </w:rPr>
        <w:t>件。</w:t>
      </w:r>
    </w:p>
    <w:p w14:paraId="2F18526C">
      <w:pPr>
        <w:pStyle w:val="2"/>
        <w:spacing w:line="349" w:lineRule="auto"/>
        <w:ind w:left="1360" w:right="1310" w:firstLine="539"/>
        <w:rPr>
          <w:sz w:val="28"/>
          <w:szCs w:val="28"/>
        </w:rPr>
      </w:pPr>
      <w:r>
        <w:rPr>
          <w:spacing w:val="-3"/>
          <w:sz w:val="28"/>
          <w:szCs w:val="28"/>
        </w:rPr>
        <w:t>注：表格可登录中心网站在“表格下载”栏下载；单位只调</w:t>
      </w:r>
      <w:r>
        <w:rPr>
          <w:spacing w:val="15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整缴存基数(或比例)的，只填报缴存基数(或比</w:t>
      </w:r>
      <w:r>
        <w:rPr>
          <w:spacing w:val="17"/>
          <w:sz w:val="28"/>
          <w:szCs w:val="28"/>
        </w:rPr>
        <w:t>例)调整表；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单位既调整缴存比例又调整缴存基数的，需同时填报上述两个表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格，先办理调整缴存比例业务再办理调整缴存基数业务，在缴存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基数调整表中应填写调整后的比例。</w:t>
      </w:r>
    </w:p>
    <w:p w14:paraId="6BA288B9">
      <w:pPr>
        <w:spacing w:before="22" w:line="221" w:lineRule="auto"/>
        <w:ind w:left="1903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五、办理方式</w:t>
      </w:r>
    </w:p>
    <w:p w14:paraId="15249A4E">
      <w:pPr>
        <w:spacing w:before="171" w:line="224" w:lineRule="auto"/>
        <w:ind w:left="1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6"/>
          <w:sz w:val="28"/>
          <w:szCs w:val="28"/>
        </w:rPr>
        <w:t>(一)窗口办理</w:t>
      </w:r>
    </w:p>
    <w:p w14:paraId="601A6A6F">
      <w:pPr>
        <w:pStyle w:val="2"/>
        <w:spacing w:before="200" w:line="348" w:lineRule="auto"/>
        <w:ind w:left="1360" w:right="1252" w:firstLine="539"/>
        <w:jc w:val="both"/>
        <w:rPr>
          <w:rFonts w:ascii="Arial"/>
          <w:sz w:val="28"/>
          <w:szCs w:val="28"/>
        </w:rPr>
      </w:pPr>
      <w:r>
        <w:rPr>
          <w:spacing w:val="7"/>
          <w:sz w:val="28"/>
          <w:szCs w:val="28"/>
        </w:rPr>
        <w:t>未开通</w:t>
      </w:r>
      <w:r>
        <w:rPr>
          <w:rFonts w:ascii="Times New Roman" w:hAnsi="Times New Roman" w:eastAsia="Times New Roman" w:cs="Times New Roman"/>
          <w:sz w:val="28"/>
          <w:szCs w:val="28"/>
        </w:rPr>
        <w:t>CA</w:t>
      </w:r>
      <w:r>
        <w:rPr>
          <w:spacing w:val="7"/>
          <w:sz w:val="28"/>
          <w:szCs w:val="28"/>
        </w:rPr>
        <w:t>版网厅的缴存单位，可在市本级和所属各县(市)</w:t>
      </w:r>
      <w:r>
        <w:rPr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管理部办理。登录单位网厅(非</w:t>
      </w:r>
      <w:r>
        <w:rPr>
          <w:rFonts w:ascii="Times New Roman" w:hAnsi="Times New Roman" w:eastAsia="Times New Roman" w:cs="Times New Roman"/>
          <w:sz w:val="28"/>
          <w:szCs w:val="28"/>
        </w:rPr>
        <w:t>CA</w:t>
      </w:r>
      <w:r>
        <w:rPr>
          <w:spacing w:val="12"/>
          <w:sz w:val="28"/>
          <w:szCs w:val="28"/>
        </w:rPr>
        <w:t>版)在“查询打印”—</w:t>
      </w:r>
      <w:r>
        <w:rPr>
          <w:spacing w:val="-79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“职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工信息查询”中导出正常状态的职工信息，填入《新乡市住房公</w:t>
      </w:r>
      <w:r>
        <w:rPr>
          <w:spacing w:val="3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积金缴存基数调整表》(批量导入版)对应栏中，在“调整后个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人缴存基数”栏中录入职工新工资基数，表中职工人数应与单位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正常缴存人数相符。</w:t>
      </w:r>
    </w:p>
    <w:p w14:paraId="46B041A6">
      <w:pPr>
        <w:spacing w:before="88" w:line="232" w:lineRule="auto"/>
        <w:ind w:left="181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6"/>
          <w:sz w:val="28"/>
          <w:szCs w:val="28"/>
        </w:rPr>
        <w:t>(二)网厅办理</w:t>
      </w:r>
    </w:p>
    <w:p w14:paraId="7D6BED5A">
      <w:pPr>
        <w:pStyle w:val="2"/>
        <w:spacing w:before="152" w:line="343" w:lineRule="auto"/>
        <w:ind w:left="1170" w:right="1533" w:firstLine="64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已开通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CA</w:t>
      </w:r>
      <w:r>
        <w:rPr>
          <w:spacing w:val="-1"/>
          <w:sz w:val="28"/>
          <w:szCs w:val="28"/>
        </w:rPr>
        <w:t>版网厅的缴存单位，可在网上申报，选择当月汇缴</w:t>
      </w:r>
      <w:r>
        <w:rPr>
          <w:spacing w:val="1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一当月有变化一基数调整清册一点击“导出可调基人员”后，在</w:t>
      </w:r>
      <w:r>
        <w:rPr>
          <w:spacing w:val="6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页面左下角出现《单位(*******)批量调基》表，下载此表录</w:t>
      </w:r>
      <w:r>
        <w:rPr>
          <w:spacing w:val="8"/>
          <w:sz w:val="28"/>
          <w:szCs w:val="28"/>
        </w:rPr>
        <w:t xml:space="preserve">  </w:t>
      </w:r>
      <w:r>
        <w:rPr>
          <w:spacing w:val="9"/>
          <w:sz w:val="28"/>
          <w:szCs w:val="28"/>
        </w:rPr>
        <w:t>入职工新工资基数(此表中总人数、姓名和身份证号不可</w:t>
      </w:r>
      <w:r>
        <w:rPr>
          <w:spacing w:val="8"/>
          <w:sz w:val="28"/>
          <w:szCs w:val="28"/>
        </w:rPr>
        <w:t>更改),</w:t>
      </w:r>
      <w:r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点击“文件导入”,保存无错误提示后，点击“提交”,提交期间</w:t>
      </w:r>
      <w:r>
        <w:rPr>
          <w:spacing w:val="1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系统不可关闭，系统提示成功即完成基数调整业务。</w:t>
      </w:r>
    </w:p>
    <w:p w14:paraId="6B7FB25B">
      <w:pPr>
        <w:spacing w:before="17" w:line="222" w:lineRule="auto"/>
        <w:ind w:left="1823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3"/>
          <w:sz w:val="28"/>
          <w:szCs w:val="28"/>
        </w:rPr>
        <w:t>六、有关要求</w:t>
      </w:r>
    </w:p>
    <w:p w14:paraId="5A9AF32C">
      <w:pPr>
        <w:pStyle w:val="2"/>
        <w:spacing w:before="161" w:line="311" w:lineRule="auto"/>
        <w:ind w:left="1170" w:right="1590" w:firstLine="649"/>
        <w:rPr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1、</w:t>
      </w:r>
      <w:r>
        <w:rPr>
          <w:spacing w:val="6"/>
          <w:sz w:val="28"/>
          <w:szCs w:val="28"/>
        </w:rPr>
        <w:t>住房公积金的缴存基数和比例每年核定一次，不能重复</w:t>
      </w:r>
      <w:r>
        <w:rPr>
          <w:spacing w:val="1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申报，当年不申请调整缴存基数和比例的单位，仍按原基数</w:t>
      </w:r>
      <w:r>
        <w:rPr>
          <w:spacing w:val="1"/>
          <w:sz w:val="28"/>
          <w:szCs w:val="28"/>
        </w:rPr>
        <w:t>和比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例执行。</w:t>
      </w:r>
    </w:p>
    <w:p w14:paraId="7DB5A815">
      <w:pPr>
        <w:pStyle w:val="2"/>
        <w:spacing w:before="165" w:line="298" w:lineRule="auto"/>
        <w:ind w:left="1170" w:right="1590" w:firstLine="649"/>
        <w:rPr>
          <w:sz w:val="28"/>
          <w:szCs w:val="28"/>
        </w:rPr>
      </w:pPr>
      <w:r>
        <w:rPr>
          <w:spacing w:val="16"/>
          <w:sz w:val="28"/>
          <w:szCs w:val="28"/>
        </w:rPr>
        <w:t>2、住房公积金缴存至2024年6月份的单位，在</w:t>
      </w:r>
      <w:r>
        <w:rPr>
          <w:spacing w:val="15"/>
          <w:sz w:val="28"/>
          <w:szCs w:val="28"/>
        </w:rPr>
        <w:t>未缴存7月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份住房公积金之前，可申请调整缴存基数和比例，办理缴存基数</w:t>
      </w:r>
      <w:r>
        <w:rPr>
          <w:spacing w:val="1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和比例调整后再办理7月份人员增加手续。</w:t>
      </w:r>
    </w:p>
    <w:p w14:paraId="1A92D9EB">
      <w:pPr>
        <w:pStyle w:val="2"/>
        <w:spacing w:before="167" w:line="295" w:lineRule="auto"/>
        <w:ind w:left="1170" w:right="1590" w:firstLine="649"/>
        <w:rPr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3、</w:t>
      </w:r>
      <w:r>
        <w:rPr>
          <w:spacing w:val="6"/>
          <w:sz w:val="28"/>
          <w:szCs w:val="28"/>
        </w:rPr>
        <w:t>职工工资高于本年度最高限额的，按照最高限额申报缴</w:t>
      </w:r>
      <w:r>
        <w:rPr>
          <w:spacing w:val="17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存基数；职工缴存基数低于我市及各县(市)最低限额的，必须</w:t>
      </w:r>
      <w:r>
        <w:rPr>
          <w:spacing w:val="10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调整缴存基数至我市及各县(市)最低限额(含)以上。</w:t>
      </w:r>
    </w:p>
    <w:p w14:paraId="4722138C">
      <w:pPr>
        <w:pStyle w:val="2"/>
        <w:spacing w:before="165" w:line="319" w:lineRule="auto"/>
        <w:ind w:left="1170" w:right="1591" w:firstLine="649"/>
        <w:rPr>
          <w:rFonts w:ascii="Arial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4、</w:t>
      </w:r>
      <w:r>
        <w:rPr>
          <w:spacing w:val="6"/>
          <w:sz w:val="28"/>
          <w:szCs w:val="28"/>
        </w:rPr>
        <w:t>按照住建部数据治理要求，各单位在办理缴存基数调整</w:t>
      </w:r>
      <w:r>
        <w:rPr>
          <w:spacing w:val="16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前，应先核对职工信息(包括姓名、身份证</w:t>
      </w:r>
      <w:r>
        <w:rPr>
          <w:spacing w:val="11"/>
          <w:sz w:val="28"/>
          <w:szCs w:val="28"/>
        </w:rPr>
        <w:t>号、手机号码等),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主动清理长期封存账户，使用《新乡市住房公积</w:t>
      </w:r>
      <w:r>
        <w:rPr>
          <w:spacing w:val="1"/>
          <w:sz w:val="28"/>
          <w:szCs w:val="28"/>
        </w:rPr>
        <w:t>金个人信息变更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申请表》修正或补齐职工缴存信息，确保职工缴存信息等基础数</w:t>
      </w:r>
      <w:r>
        <w:rPr>
          <w:spacing w:val="1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据真实、准确、完整，提升公积金数据质量。</w:t>
      </w:r>
    </w:p>
    <w:p w14:paraId="45419D79">
      <w:pPr>
        <w:spacing w:line="315" w:lineRule="auto"/>
        <w:rPr>
          <w:rFonts w:ascii="Arial"/>
          <w:sz w:val="28"/>
          <w:szCs w:val="28"/>
        </w:rPr>
      </w:pPr>
    </w:p>
    <w:p w14:paraId="753F0066">
      <w:pPr>
        <w:pStyle w:val="2"/>
        <w:spacing w:before="85" w:line="365" w:lineRule="auto"/>
        <w:ind w:left="1450" w:right="1280" w:firstLine="600"/>
        <w:jc w:val="both"/>
        <w:rPr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5、</w:t>
      </w:r>
      <w:r>
        <w:rPr>
          <w:spacing w:val="9"/>
          <w:sz w:val="28"/>
          <w:szCs w:val="28"/>
        </w:rPr>
        <w:t>住房公积金缴存基数和比例的核定工作，事关</w:t>
      </w:r>
      <w:r>
        <w:rPr>
          <w:spacing w:val="8"/>
          <w:sz w:val="28"/>
          <w:szCs w:val="28"/>
        </w:rPr>
        <w:t>国家法律、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法规的落实和职工的切身利益，各单位应如实核定职工工资总</w:t>
      </w:r>
      <w:r>
        <w:rPr>
          <w:spacing w:val="2"/>
          <w:sz w:val="28"/>
          <w:szCs w:val="28"/>
        </w:rPr>
        <w:t xml:space="preserve">  </w:t>
      </w:r>
      <w:r>
        <w:rPr>
          <w:spacing w:val="12"/>
          <w:sz w:val="28"/>
          <w:szCs w:val="28"/>
        </w:rPr>
        <w:t xml:space="preserve">额，申报前应将拟申报的缴存基数和比例在本单位进行公示后， </w:t>
      </w:r>
      <w:r>
        <w:rPr>
          <w:spacing w:val="-1"/>
          <w:sz w:val="28"/>
          <w:szCs w:val="28"/>
        </w:rPr>
        <w:t>方可申报。</w:t>
      </w:r>
    </w:p>
    <w:p w14:paraId="23C60D4C">
      <w:pPr>
        <w:pStyle w:val="2"/>
        <w:spacing w:line="212" w:lineRule="auto"/>
        <w:ind w:left="1450"/>
        <w:rPr>
          <w:spacing w:val="3"/>
          <w:sz w:val="26"/>
          <w:szCs w:val="26"/>
        </w:rPr>
      </w:pPr>
    </w:p>
    <w:p w14:paraId="24FCB452">
      <w:pPr>
        <w:pStyle w:val="2"/>
        <w:spacing w:line="212" w:lineRule="auto"/>
        <w:ind w:left="145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pacing w:val="3"/>
          <w:sz w:val="26"/>
          <w:szCs w:val="26"/>
        </w:rPr>
        <w:t xml:space="preserve">新乡市住房公积金管理中心网址： </w:t>
      </w:r>
      <w:r>
        <w:fldChar w:fldCharType="begin"/>
      </w:r>
      <w:r>
        <w:instrText xml:space="preserve"> HYPERLINK "http://www.xxzfgjj.com/"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>http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://</w:t>
      </w:r>
      <w:r>
        <w:rPr>
          <w:rFonts w:ascii="Times New Roman" w:hAnsi="Times New Roman" w:eastAsia="Times New Roman" w:cs="Times New Roman"/>
          <w:sz w:val="26"/>
          <w:szCs w:val="26"/>
        </w:rPr>
        <w:t>www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xxzfgjj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com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/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fldChar w:fldCharType="end"/>
      </w:r>
    </w:p>
    <w:p w14:paraId="1726232C">
      <w:pPr>
        <w:pStyle w:val="2"/>
        <w:spacing w:before="247" w:line="222" w:lineRule="auto"/>
        <w:ind w:left="1450"/>
        <w:rPr>
          <w:sz w:val="26"/>
          <w:szCs w:val="26"/>
        </w:rPr>
      </w:pPr>
      <w:r>
        <w:rPr>
          <w:spacing w:val="11"/>
          <w:sz w:val="26"/>
          <w:szCs w:val="26"/>
        </w:rPr>
        <w:t>新乡市住房公积金管理中心咨询热线：0373-12329</w:t>
      </w:r>
    </w:p>
    <w:p w14:paraId="1415D302">
      <w:pPr>
        <w:pStyle w:val="2"/>
        <w:spacing w:before="199" w:line="222" w:lineRule="auto"/>
        <w:ind w:left="1450"/>
        <w:rPr>
          <w:sz w:val="26"/>
          <w:szCs w:val="26"/>
        </w:rPr>
      </w:pPr>
      <w:r>
        <w:rPr>
          <w:spacing w:val="22"/>
          <w:sz w:val="26"/>
          <w:szCs w:val="26"/>
        </w:rPr>
        <w:t>地址：市本级(人民路与新二街交叉口市民中心三</w:t>
      </w:r>
      <w:r>
        <w:rPr>
          <w:spacing w:val="21"/>
          <w:sz w:val="26"/>
          <w:szCs w:val="26"/>
        </w:rPr>
        <w:t>楼)</w:t>
      </w:r>
    </w:p>
    <w:p w14:paraId="4CC672FE">
      <w:pPr>
        <w:pStyle w:val="2"/>
        <w:spacing w:before="18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电话：2035516</w:t>
      </w:r>
    </w:p>
    <w:p w14:paraId="3DE5FE8E">
      <w:pPr>
        <w:pStyle w:val="2"/>
        <w:spacing w:before="131" w:line="359" w:lineRule="auto"/>
        <w:ind w:left="1450" w:right="1461"/>
        <w:rPr>
          <w:sz w:val="26"/>
          <w:szCs w:val="26"/>
        </w:rPr>
      </w:pPr>
      <w:r>
        <w:rPr>
          <w:spacing w:val="28"/>
          <w:sz w:val="26"/>
          <w:szCs w:val="26"/>
        </w:rPr>
        <w:t>卫辉市管理部(卫辉市比干大道和太公路交叉口向东200米路</w:t>
      </w:r>
      <w:r>
        <w:rPr>
          <w:spacing w:val="3"/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>南)电话：4494829</w:t>
      </w:r>
    </w:p>
    <w:p w14:paraId="4C6504C1">
      <w:pPr>
        <w:pStyle w:val="2"/>
        <w:spacing w:before="2" w:line="355" w:lineRule="auto"/>
        <w:ind w:left="1450" w:right="1461"/>
        <w:rPr>
          <w:sz w:val="26"/>
          <w:szCs w:val="26"/>
        </w:rPr>
      </w:pPr>
      <w:r>
        <w:rPr>
          <w:spacing w:val="24"/>
          <w:sz w:val="26"/>
          <w:szCs w:val="26"/>
        </w:rPr>
        <w:t>辉县市管理部(辉县清源路与文昌大道交叉口东滨河湾北门对</w:t>
      </w:r>
      <w:r>
        <w:rPr>
          <w:spacing w:val="9"/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>面)电话：6232528</w:t>
      </w:r>
    </w:p>
    <w:p w14:paraId="19017C9F">
      <w:pPr>
        <w:pStyle w:val="2"/>
        <w:spacing w:line="222" w:lineRule="auto"/>
        <w:ind w:left="1450"/>
        <w:rPr>
          <w:sz w:val="26"/>
          <w:szCs w:val="26"/>
        </w:rPr>
      </w:pPr>
      <w:r>
        <w:rPr>
          <w:spacing w:val="23"/>
          <w:sz w:val="26"/>
          <w:szCs w:val="26"/>
        </w:rPr>
        <w:t>新乡县管理部(市和平大道与科隆大道交叉口向北100米路东)</w:t>
      </w:r>
    </w:p>
    <w:p w14:paraId="114FD664">
      <w:pPr>
        <w:pStyle w:val="2"/>
        <w:spacing w:before="21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电话：2020875</w:t>
      </w:r>
    </w:p>
    <w:p w14:paraId="480F86AA">
      <w:pPr>
        <w:pStyle w:val="2"/>
        <w:spacing w:before="163" w:line="222" w:lineRule="auto"/>
        <w:ind w:left="1450"/>
        <w:rPr>
          <w:sz w:val="26"/>
          <w:szCs w:val="26"/>
        </w:rPr>
      </w:pPr>
      <w:r>
        <w:rPr>
          <w:spacing w:val="38"/>
          <w:sz w:val="26"/>
          <w:szCs w:val="26"/>
        </w:rPr>
        <w:t>获嘉县管理部(获嘉县新华街北段联盟新城10号楼118号)</w:t>
      </w:r>
    </w:p>
    <w:p w14:paraId="013C575A">
      <w:pPr>
        <w:pStyle w:val="2"/>
        <w:spacing w:before="220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电话：4587273</w:t>
      </w:r>
    </w:p>
    <w:p w14:paraId="0121A006">
      <w:pPr>
        <w:pStyle w:val="2"/>
        <w:spacing w:before="156" w:line="222" w:lineRule="auto"/>
        <w:ind w:left="1450"/>
        <w:rPr>
          <w:sz w:val="26"/>
          <w:szCs w:val="26"/>
        </w:rPr>
      </w:pPr>
      <w:r>
        <w:rPr>
          <w:spacing w:val="23"/>
          <w:sz w:val="26"/>
          <w:szCs w:val="26"/>
        </w:rPr>
        <w:t>原阳县管理部(原阳县安泰街与民主路交叉口向南100米路东)</w:t>
      </w:r>
    </w:p>
    <w:p w14:paraId="17CA35FC">
      <w:pPr>
        <w:pStyle w:val="2"/>
        <w:spacing w:before="22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电话：7283639</w:t>
      </w:r>
    </w:p>
    <w:p w14:paraId="3877DC7F">
      <w:pPr>
        <w:pStyle w:val="2"/>
        <w:spacing w:before="145" w:line="376" w:lineRule="auto"/>
        <w:ind w:left="1450" w:right="1462"/>
        <w:rPr>
          <w:sz w:val="26"/>
          <w:szCs w:val="26"/>
        </w:rPr>
      </w:pPr>
      <w:r>
        <w:rPr>
          <w:spacing w:val="28"/>
          <w:sz w:val="26"/>
          <w:szCs w:val="26"/>
        </w:rPr>
        <w:t>延津县管理部(延津县平安大道与文化街交叉口向西100米路</w:t>
      </w:r>
      <w:r>
        <w:rPr>
          <w:spacing w:val="2"/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>南)电话：7691036</w:t>
      </w:r>
    </w:p>
    <w:p w14:paraId="6F8E0566">
      <w:pPr>
        <w:pStyle w:val="2"/>
        <w:spacing w:before="1" w:line="222" w:lineRule="auto"/>
        <w:ind w:left="1450"/>
        <w:rPr>
          <w:sz w:val="26"/>
          <w:szCs w:val="26"/>
        </w:rPr>
      </w:pPr>
      <w:r>
        <w:rPr>
          <w:spacing w:val="20"/>
          <w:sz w:val="26"/>
          <w:szCs w:val="26"/>
        </w:rPr>
        <w:t>封丘县管理部(封丘县文化路与世纪大道交叉口向西50米路北)</w:t>
      </w:r>
    </w:p>
    <w:p w14:paraId="4FDA45DB">
      <w:pPr>
        <w:pStyle w:val="2"/>
        <w:spacing w:before="18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电话：8285050</w:t>
      </w:r>
    </w:p>
    <w:p w14:paraId="41DBB6D3">
      <w:pPr>
        <w:spacing w:line="223" w:lineRule="auto"/>
        <w:rPr>
          <w:sz w:val="26"/>
          <w:szCs w:val="26"/>
        </w:rPr>
        <w:sectPr>
          <w:footerReference r:id="rId5" w:type="default"/>
          <w:pgSz w:w="12240" w:h="15840"/>
          <w:pgMar w:top="1346" w:right="889" w:bottom="1793" w:left="889" w:header="0" w:footer="660" w:gutter="0"/>
          <w:cols w:space="720" w:num="1"/>
        </w:sectPr>
      </w:pPr>
    </w:p>
    <w:p w14:paraId="6D740F3B">
      <w:pPr>
        <w:spacing w:line="252" w:lineRule="auto"/>
        <w:rPr>
          <w:rFonts w:ascii="Arial"/>
          <w:sz w:val="21"/>
        </w:rPr>
      </w:pPr>
    </w:p>
    <w:p w14:paraId="6640829F">
      <w:pPr>
        <w:spacing w:line="252" w:lineRule="auto"/>
        <w:rPr>
          <w:rFonts w:ascii="Arial"/>
          <w:sz w:val="21"/>
        </w:rPr>
      </w:pPr>
    </w:p>
    <w:p w14:paraId="06A644BC">
      <w:pPr>
        <w:spacing w:line="253" w:lineRule="auto"/>
        <w:rPr>
          <w:rFonts w:ascii="Arial"/>
          <w:sz w:val="21"/>
        </w:rPr>
      </w:pPr>
    </w:p>
    <w:p w14:paraId="1A4C2F2B">
      <w:pPr>
        <w:pStyle w:val="2"/>
        <w:spacing w:before="87" w:line="349" w:lineRule="auto"/>
        <w:ind w:left="1219" w:right="1522"/>
        <w:rPr>
          <w:sz w:val="27"/>
          <w:szCs w:val="27"/>
        </w:rPr>
      </w:pPr>
      <w:r>
        <w:rPr>
          <w:spacing w:val="18"/>
          <w:sz w:val="27"/>
          <w:szCs w:val="27"/>
        </w:rPr>
        <w:t>平原示范区窗口(平原示范区市民中心行政服务大厅西厅1号2</w:t>
      </w:r>
      <w:r>
        <w:rPr>
          <w:spacing w:val="8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号)电话：7553053</w:t>
      </w:r>
    </w:p>
    <w:p w14:paraId="03558441">
      <w:pPr>
        <w:pStyle w:val="2"/>
        <w:spacing w:before="1" w:line="220" w:lineRule="auto"/>
        <w:ind w:left="1219"/>
        <w:rPr>
          <w:sz w:val="27"/>
          <w:szCs w:val="27"/>
        </w:rPr>
      </w:pPr>
      <w:r>
        <w:rPr>
          <w:spacing w:val="24"/>
          <w:sz w:val="27"/>
          <w:szCs w:val="27"/>
        </w:rPr>
        <w:t>经开区窗口(经济技术开发区行政服务中心1楼22号)</w:t>
      </w:r>
    </w:p>
    <w:p w14:paraId="5BC73C04">
      <w:pPr>
        <w:pStyle w:val="2"/>
        <w:spacing w:before="180" w:line="223" w:lineRule="auto"/>
        <w:ind w:left="1219"/>
        <w:rPr>
          <w:sz w:val="27"/>
          <w:szCs w:val="27"/>
        </w:rPr>
      </w:pPr>
      <w:r>
        <w:rPr>
          <w:spacing w:val="-1"/>
          <w:sz w:val="27"/>
          <w:szCs w:val="27"/>
        </w:rPr>
        <w:t>电话：3675061</w:t>
      </w:r>
    </w:p>
    <w:p w14:paraId="106801C4">
      <w:pPr>
        <w:pStyle w:val="2"/>
        <w:spacing w:before="190" w:line="326" w:lineRule="auto"/>
        <w:ind w:left="1219" w:right="1585"/>
        <w:rPr>
          <w:sz w:val="27"/>
          <w:szCs w:val="27"/>
        </w:rPr>
      </w:pPr>
      <w:r>
        <w:rPr>
          <w:spacing w:val="7"/>
          <w:sz w:val="27"/>
          <w:szCs w:val="27"/>
        </w:rPr>
        <w:t>工商银行窗口(工商银行平原路支行6号窗口)</w:t>
      </w:r>
      <w:r>
        <w:rPr>
          <w:spacing w:val="48"/>
          <w:sz w:val="27"/>
          <w:szCs w:val="27"/>
        </w:rPr>
        <w:t xml:space="preserve">  </w:t>
      </w:r>
      <w:r>
        <w:rPr>
          <w:spacing w:val="7"/>
          <w:sz w:val="27"/>
          <w:szCs w:val="27"/>
        </w:rPr>
        <w:t>电话：3809106</w:t>
      </w:r>
      <w:r>
        <w:rPr>
          <w:sz w:val="27"/>
          <w:szCs w:val="27"/>
        </w:rPr>
        <w:t xml:space="preserve"> </w:t>
      </w:r>
      <w:r>
        <w:rPr>
          <w:spacing w:val="9"/>
          <w:position w:val="-1"/>
          <w:sz w:val="27"/>
          <w:szCs w:val="27"/>
        </w:rPr>
        <w:t xml:space="preserve">工商银行窗口(工商银行凤泉支行)         </w:t>
      </w:r>
      <w:r>
        <w:rPr>
          <w:spacing w:val="9"/>
          <w:position w:val="2"/>
          <w:sz w:val="27"/>
          <w:szCs w:val="27"/>
        </w:rPr>
        <w:t>电话：3096005</w:t>
      </w:r>
      <w:r>
        <w:rPr>
          <w:spacing w:val="3"/>
          <w:position w:val="2"/>
          <w:sz w:val="27"/>
          <w:szCs w:val="27"/>
        </w:rPr>
        <w:t xml:space="preserve">   </w:t>
      </w:r>
      <w:r>
        <w:rPr>
          <w:spacing w:val="9"/>
          <w:position w:val="-1"/>
          <w:sz w:val="27"/>
          <w:szCs w:val="27"/>
        </w:rPr>
        <w:t xml:space="preserve">工商银行窗口(工商银行黄岗支行)         </w:t>
      </w:r>
      <w:r>
        <w:rPr>
          <w:spacing w:val="9"/>
          <w:position w:val="2"/>
          <w:sz w:val="27"/>
          <w:szCs w:val="27"/>
        </w:rPr>
        <w:t>电话：3028399</w:t>
      </w:r>
      <w:r>
        <w:rPr>
          <w:spacing w:val="3"/>
          <w:position w:val="2"/>
          <w:sz w:val="27"/>
          <w:szCs w:val="27"/>
        </w:rPr>
        <w:t xml:space="preserve">   </w:t>
      </w:r>
      <w:r>
        <w:rPr>
          <w:spacing w:val="11"/>
          <w:sz w:val="27"/>
          <w:szCs w:val="27"/>
        </w:rPr>
        <w:t>交通银行窗口(交通银行宏力大道支行)电话：18738519921</w:t>
      </w:r>
    </w:p>
    <w:p w14:paraId="43D4F532">
      <w:pPr>
        <w:pStyle w:val="2"/>
        <w:spacing w:before="32" w:line="221" w:lineRule="auto"/>
        <w:ind w:left="1219"/>
        <w:rPr>
          <w:sz w:val="27"/>
          <w:szCs w:val="27"/>
        </w:rPr>
      </w:pPr>
      <w:r>
        <w:rPr>
          <w:spacing w:val="12"/>
          <w:sz w:val="27"/>
          <w:szCs w:val="27"/>
        </w:rPr>
        <w:t>农业银行窗口(农业银行红旗支行)电话：17651975688</w:t>
      </w:r>
    </w:p>
    <w:p w14:paraId="6E3B2D78">
      <w:pPr>
        <w:spacing w:line="270" w:lineRule="auto"/>
        <w:rPr>
          <w:rFonts w:ascii="Arial"/>
          <w:sz w:val="21"/>
        </w:rPr>
      </w:pPr>
    </w:p>
    <w:p w14:paraId="16A6AF81">
      <w:pPr>
        <w:spacing w:line="270" w:lineRule="auto"/>
        <w:rPr>
          <w:rFonts w:ascii="Arial"/>
          <w:sz w:val="21"/>
        </w:rPr>
      </w:pPr>
    </w:p>
    <w:p w14:paraId="7CEAB650">
      <w:pPr>
        <w:spacing w:line="270" w:lineRule="auto"/>
        <w:rPr>
          <w:rFonts w:ascii="Arial"/>
          <w:sz w:val="21"/>
        </w:rPr>
      </w:pPr>
    </w:p>
    <w:p w14:paraId="33E5511B">
      <w:pPr>
        <w:spacing w:line="270" w:lineRule="auto"/>
        <w:rPr>
          <w:rFonts w:ascii="Arial"/>
          <w:sz w:val="21"/>
        </w:rPr>
      </w:pPr>
    </w:p>
    <w:p w14:paraId="20E3E57E">
      <w:pPr>
        <w:spacing w:line="270" w:lineRule="auto"/>
        <w:rPr>
          <w:rFonts w:ascii="Arial"/>
          <w:sz w:val="21"/>
        </w:rPr>
      </w:pPr>
    </w:p>
    <w:p w14:paraId="3313C829">
      <w:pPr>
        <w:spacing w:line="271" w:lineRule="auto"/>
        <w:rPr>
          <w:rFonts w:ascii="Arial"/>
          <w:sz w:val="21"/>
        </w:rPr>
      </w:pPr>
    </w:p>
    <w:p w14:paraId="7587E742">
      <w:pPr>
        <w:pStyle w:val="2"/>
        <w:spacing w:before="89" w:line="222" w:lineRule="auto"/>
        <w:ind w:left="5649"/>
        <w:rPr>
          <w:sz w:val="27"/>
          <w:szCs w:val="27"/>
        </w:rPr>
      </w:pPr>
      <w:r>
        <w:rPr>
          <w:spacing w:val="41"/>
          <w:sz w:val="27"/>
          <w:szCs w:val="27"/>
        </w:rPr>
        <w:t>2024年6月24日</w:t>
      </w:r>
    </w:p>
    <w:p w14:paraId="1F825B40">
      <w:pPr>
        <w:spacing w:line="255" w:lineRule="auto"/>
        <w:rPr>
          <w:rFonts w:ascii="Arial"/>
          <w:sz w:val="21"/>
        </w:rPr>
      </w:pPr>
    </w:p>
    <w:p w14:paraId="0402C35F">
      <w:pPr>
        <w:spacing w:line="255" w:lineRule="auto"/>
        <w:rPr>
          <w:rFonts w:ascii="Arial"/>
          <w:sz w:val="21"/>
        </w:rPr>
      </w:pPr>
    </w:p>
    <w:p w14:paraId="79C71934">
      <w:pPr>
        <w:spacing w:line="255" w:lineRule="auto"/>
        <w:rPr>
          <w:rFonts w:ascii="Arial"/>
          <w:sz w:val="21"/>
        </w:rPr>
      </w:pPr>
    </w:p>
    <w:p w14:paraId="0C67FE62">
      <w:pPr>
        <w:spacing w:line="255" w:lineRule="auto"/>
        <w:rPr>
          <w:rFonts w:ascii="Arial"/>
          <w:sz w:val="21"/>
        </w:rPr>
      </w:pPr>
    </w:p>
    <w:p w14:paraId="67C7860B">
      <w:pPr>
        <w:spacing w:line="255" w:lineRule="auto"/>
        <w:rPr>
          <w:rFonts w:ascii="Arial"/>
          <w:sz w:val="21"/>
        </w:rPr>
      </w:pPr>
    </w:p>
    <w:p w14:paraId="00A69333">
      <w:pPr>
        <w:spacing w:line="255" w:lineRule="auto"/>
        <w:rPr>
          <w:rFonts w:ascii="Arial"/>
          <w:sz w:val="21"/>
        </w:rPr>
      </w:pPr>
    </w:p>
    <w:p w14:paraId="2DC43ECB">
      <w:pPr>
        <w:spacing w:line="255" w:lineRule="auto"/>
        <w:rPr>
          <w:rFonts w:ascii="Arial"/>
          <w:sz w:val="21"/>
        </w:rPr>
      </w:pPr>
    </w:p>
    <w:p w14:paraId="30271470">
      <w:pPr>
        <w:spacing w:line="255" w:lineRule="auto"/>
        <w:rPr>
          <w:rFonts w:ascii="Arial"/>
          <w:sz w:val="21"/>
        </w:rPr>
      </w:pPr>
    </w:p>
    <w:p w14:paraId="7FF28D7B">
      <w:pPr>
        <w:spacing w:line="255" w:lineRule="auto"/>
        <w:rPr>
          <w:rFonts w:ascii="Arial"/>
          <w:sz w:val="21"/>
        </w:rPr>
      </w:pPr>
    </w:p>
    <w:p w14:paraId="3D432D6F">
      <w:pPr>
        <w:spacing w:line="255" w:lineRule="auto"/>
        <w:rPr>
          <w:rFonts w:ascii="Arial"/>
          <w:sz w:val="21"/>
        </w:rPr>
      </w:pPr>
    </w:p>
    <w:p w14:paraId="07467B2D">
      <w:pPr>
        <w:spacing w:line="255" w:lineRule="auto"/>
        <w:rPr>
          <w:rFonts w:ascii="Arial"/>
          <w:sz w:val="21"/>
        </w:rPr>
      </w:pPr>
    </w:p>
    <w:p w14:paraId="586843AB">
      <w:pPr>
        <w:spacing w:line="255" w:lineRule="auto"/>
        <w:rPr>
          <w:rFonts w:ascii="Arial"/>
          <w:sz w:val="21"/>
        </w:rPr>
      </w:pPr>
    </w:p>
    <w:p w14:paraId="283CA298">
      <w:pPr>
        <w:spacing w:before="89"/>
        <w:ind w:left="1219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346" w:right="919" w:bottom="699" w:left="910" w:header="0" w:footer="6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07808">
    <w:pPr>
      <w:spacing w:after="84" w:line="239" w:lineRule="auto"/>
      <w:ind w:left="8070"/>
      <w:rPr>
        <w:rFonts w:ascii="宋体" w:hAnsi="宋体" w:eastAsia="宋体" w:cs="宋体"/>
        <w:sz w:val="26"/>
        <w:szCs w:val="26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564515</wp:posOffset>
          </wp:positionH>
          <wp:positionV relativeFrom="page">
            <wp:posOffset>9625965</wp:posOffset>
          </wp:positionV>
          <wp:extent cx="6642100" cy="127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37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3"/>
        <w:sz w:val="26"/>
        <w:szCs w:val="26"/>
      </w:rPr>
      <w:t>—5—</w:t>
    </w:r>
  </w:p>
  <w:p w14:paraId="2197021D">
    <w:pPr>
      <w:spacing w:line="349" w:lineRule="auto"/>
      <w:rPr>
        <w:rFonts w:ascii="Arial"/>
        <w:sz w:val="21"/>
      </w:rPr>
    </w:pPr>
  </w:p>
  <w:p w14:paraId="08771C23">
    <w:pPr>
      <w:spacing w:line="348" w:lineRule="auto"/>
      <w:rPr>
        <w:rFonts w:ascii="Arial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CABF">
    <w:pPr>
      <w:spacing w:line="10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577850</wp:posOffset>
          </wp:positionH>
          <wp:positionV relativeFrom="page">
            <wp:posOffset>9613900</wp:posOffset>
          </wp:positionV>
          <wp:extent cx="6610350" cy="127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49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712564"/>
    <w:rsid w:val="543C4AC1"/>
    <w:rsid w:val="7C275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2266</Words>
  <Characters>2489</Characters>
  <TotalTime>5</TotalTime>
  <ScaleCrop>false</ScaleCrop>
  <LinksUpToDate>false</LinksUpToDate>
  <CharactersWithSpaces>2625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2026-03-04T15:25:00Z</dcterms:created>
  <dc:creator>Administrator</dc:creator>
  <cp:lastModifiedBy>Shrik</cp:lastModifiedBy>
  <dcterms:modified xsi:type="dcterms:W3CDTF">2026-03-20T08:30:48Z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2026-03-04T15:25:47Z</vt:filetime>
  </property>
  <property fmtid="{D5CDD505-2E9C-101B-9397-08002B2CF9AE}" pid="4" name="UsrData">
    <vt:lpwstr>69a7de6fd3e451001f994934wl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DBE2B24B3CF7435ABBF983EA5AF370DE_12</vt:lpwstr>
  </property>
</Properties>
</file>