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21F3">
      <w:pPr>
        <w:spacing w:line="297" w:lineRule="auto"/>
        <w:rPr>
          <w:rFonts w:ascii="Arial"/>
          <w:sz w:val="21"/>
        </w:rPr>
      </w:pPr>
    </w:p>
    <w:p w14:paraId="6CCD244B">
      <w:pPr>
        <w:spacing w:line="337" w:lineRule="auto"/>
        <w:rPr>
          <w:rFonts w:ascii="Arial"/>
          <w:sz w:val="21"/>
        </w:rPr>
      </w:pPr>
    </w:p>
    <w:p w14:paraId="54D5CE45">
      <w:pPr>
        <w:spacing w:before="150" w:line="219" w:lineRule="auto"/>
        <w:ind w:left="1846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新乡市住房公积金管理委员会</w:t>
      </w:r>
    </w:p>
    <w:p w14:paraId="2D8EA67B">
      <w:pPr>
        <w:spacing w:before="56" w:line="217" w:lineRule="auto"/>
        <w:ind w:left="24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关于印发《新乡市住房公积金基础数据治理暂</w:t>
      </w:r>
    </w:p>
    <w:p w14:paraId="4DFC068E">
      <w:pPr>
        <w:spacing w:before="1" w:line="219" w:lineRule="auto"/>
        <w:ind w:left="31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1"/>
          <w:sz w:val="46"/>
          <w:szCs w:val="46"/>
        </w:rPr>
        <w:t>行办法》的通知</w:t>
      </w:r>
      <w:bookmarkEnd w:id="0"/>
    </w:p>
    <w:p w14:paraId="100248B4">
      <w:pPr>
        <w:spacing w:line="320" w:lineRule="auto"/>
        <w:rPr>
          <w:rFonts w:ascii="Arial"/>
          <w:sz w:val="21"/>
        </w:rPr>
      </w:pPr>
    </w:p>
    <w:p w14:paraId="2095129C">
      <w:pPr>
        <w:spacing w:line="321" w:lineRule="auto"/>
        <w:rPr>
          <w:rFonts w:ascii="Arial"/>
          <w:sz w:val="21"/>
        </w:rPr>
      </w:pPr>
    </w:p>
    <w:p w14:paraId="60237835">
      <w:pPr>
        <w:pStyle w:val="2"/>
        <w:spacing w:before="104" w:line="221" w:lineRule="auto"/>
        <w:ind w:left="240"/>
      </w:pPr>
      <w:r>
        <w:rPr>
          <w:spacing w:val="9"/>
        </w:rPr>
        <w:t>各县(市)区人民政府，市人民政府各部门，</w:t>
      </w:r>
      <w:r>
        <w:rPr>
          <w:spacing w:val="8"/>
        </w:rPr>
        <w:t>各有关单位：</w:t>
      </w:r>
    </w:p>
    <w:p w14:paraId="3581D9C6">
      <w:pPr>
        <w:pStyle w:val="2"/>
        <w:spacing w:before="249" w:line="323" w:lineRule="auto"/>
        <w:ind w:left="240" w:right="225" w:firstLine="669"/>
      </w:pPr>
      <w:r>
        <w:rPr>
          <w:spacing w:val="-5"/>
        </w:rPr>
        <w:t>为进一步提升住房公积金数据质量，加强住</w:t>
      </w:r>
      <w:r>
        <w:rPr>
          <w:spacing w:val="-6"/>
        </w:rPr>
        <w:t>房公积金账户管</w:t>
      </w:r>
      <w:r>
        <w:t xml:space="preserve"> </w:t>
      </w:r>
      <w:r>
        <w:rPr>
          <w:spacing w:val="-5"/>
        </w:rPr>
        <w:t>理，确保住房公积金业务数据的真实、完整和规范。根据</w:t>
      </w:r>
      <w:r>
        <w:rPr>
          <w:spacing w:val="-6"/>
        </w:rPr>
        <w:t>《住房</w:t>
      </w:r>
      <w:r>
        <w:t xml:space="preserve"> 城乡建设部办公厅关于做好住房公积金数据质</w:t>
      </w:r>
      <w:r>
        <w:rPr>
          <w:spacing w:val="-1"/>
        </w:rPr>
        <w:t>量提升工作的通</w:t>
      </w:r>
      <w:r>
        <w:t xml:space="preserve">  </w:t>
      </w:r>
      <w:r>
        <w:rPr>
          <w:spacing w:val="11"/>
        </w:rPr>
        <w:t>知》(建办金函〔2023〕367号)等文件规定，制定《新乡市住</w:t>
      </w:r>
      <w:r>
        <w:rPr>
          <w:spacing w:val="18"/>
        </w:rPr>
        <w:t xml:space="preserve"> </w:t>
      </w:r>
      <w:r>
        <w:rPr>
          <w:spacing w:val="-5"/>
        </w:rPr>
        <w:t>房公积金基础数据治理暂行办法》。现印发给你们，请认</w:t>
      </w:r>
      <w:r>
        <w:rPr>
          <w:spacing w:val="-6"/>
        </w:rPr>
        <w:t>真贯彻</w:t>
      </w:r>
      <w:r>
        <w:t xml:space="preserve"> </w:t>
      </w:r>
      <w:r>
        <w:rPr>
          <w:spacing w:val="-14"/>
        </w:rPr>
        <w:t>执行。</w:t>
      </w:r>
    </w:p>
    <w:p w14:paraId="76D9D381">
      <w:pPr>
        <w:spacing w:line="243" w:lineRule="auto"/>
        <w:rPr>
          <w:rFonts w:ascii="Arial"/>
          <w:sz w:val="21"/>
        </w:rPr>
      </w:pPr>
    </w:p>
    <w:p w14:paraId="0A71F212">
      <w:pPr>
        <w:spacing w:line="244" w:lineRule="auto"/>
        <w:rPr>
          <w:rFonts w:ascii="Arial"/>
          <w:sz w:val="21"/>
        </w:rPr>
      </w:pPr>
    </w:p>
    <w:p w14:paraId="11C521AE">
      <w:pPr>
        <w:spacing w:line="244" w:lineRule="auto"/>
        <w:rPr>
          <w:rFonts w:ascii="Arial"/>
          <w:sz w:val="21"/>
        </w:rPr>
      </w:pPr>
    </w:p>
    <w:p w14:paraId="1EB0F421">
      <w:pPr>
        <w:spacing w:line="244" w:lineRule="auto"/>
        <w:rPr>
          <w:rFonts w:ascii="Arial"/>
          <w:sz w:val="21"/>
        </w:rPr>
      </w:pPr>
    </w:p>
    <w:p w14:paraId="5C6AA244">
      <w:pPr>
        <w:spacing w:line="244" w:lineRule="auto"/>
        <w:rPr>
          <w:rFonts w:ascii="Arial"/>
          <w:sz w:val="21"/>
        </w:rPr>
      </w:pPr>
    </w:p>
    <w:p w14:paraId="54E19E9C">
      <w:pPr>
        <w:pStyle w:val="2"/>
        <w:spacing w:before="94" w:line="222" w:lineRule="auto"/>
        <w:ind w:left="6090"/>
        <w:rPr>
          <w:sz w:val="29"/>
          <w:szCs w:val="29"/>
        </w:rPr>
      </w:pPr>
      <w:r>
        <w:rPr>
          <w:spacing w:val="-16"/>
          <w:sz w:val="29"/>
          <w:szCs w:val="29"/>
        </w:rPr>
        <w:t>2</w:t>
      </w:r>
      <w:r>
        <w:rPr>
          <w:spacing w:val="-52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0</w:t>
      </w:r>
      <w:r>
        <w:rPr>
          <w:spacing w:val="-54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2</w:t>
      </w:r>
      <w:r>
        <w:rPr>
          <w:spacing w:val="-51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5</w:t>
      </w:r>
      <w:r>
        <w:rPr>
          <w:spacing w:val="-43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年</w:t>
      </w:r>
      <w:r>
        <w:rPr>
          <w:spacing w:val="-58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4</w:t>
      </w:r>
      <w:r>
        <w:rPr>
          <w:spacing w:val="-3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月</w:t>
      </w:r>
      <w:r>
        <w:rPr>
          <w:spacing w:val="-5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7</w:t>
      </w:r>
      <w:r>
        <w:rPr>
          <w:spacing w:val="12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日</w:t>
      </w:r>
    </w:p>
    <w:p w14:paraId="1D8EDB45">
      <w:pPr>
        <w:spacing w:line="222" w:lineRule="auto"/>
        <w:rPr>
          <w:sz w:val="29"/>
          <w:szCs w:val="29"/>
        </w:rPr>
        <w:sectPr>
          <w:footerReference r:id="rId5" w:type="default"/>
          <w:pgSz w:w="11900" w:h="16820"/>
          <w:pgMar w:top="1429" w:right="1309" w:bottom="967" w:left="1269" w:header="0" w:footer="576" w:gutter="0"/>
          <w:cols w:space="720" w:num="1"/>
        </w:sectPr>
      </w:pPr>
    </w:p>
    <w:p w14:paraId="26CE425E">
      <w:pPr>
        <w:spacing w:line="317" w:lineRule="auto"/>
        <w:rPr>
          <w:rFonts w:ascii="Arial"/>
          <w:sz w:val="21"/>
        </w:rPr>
      </w:pPr>
    </w:p>
    <w:p w14:paraId="0A377DCE">
      <w:pPr>
        <w:spacing w:line="317" w:lineRule="auto"/>
        <w:rPr>
          <w:rFonts w:ascii="Arial"/>
          <w:sz w:val="21"/>
        </w:rPr>
      </w:pPr>
    </w:p>
    <w:p w14:paraId="66D15BB6">
      <w:pPr>
        <w:spacing w:line="318" w:lineRule="auto"/>
        <w:rPr>
          <w:rFonts w:ascii="Arial"/>
          <w:sz w:val="21"/>
        </w:rPr>
      </w:pPr>
    </w:p>
    <w:p w14:paraId="63277A9D">
      <w:pPr>
        <w:spacing w:before="143" w:line="219" w:lineRule="auto"/>
        <w:ind w:left="4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新乡市住房公积金基础数据治理暂行办法</w:t>
      </w:r>
    </w:p>
    <w:p w14:paraId="7EDD0F67">
      <w:pPr>
        <w:spacing w:line="301" w:lineRule="auto"/>
        <w:rPr>
          <w:rFonts w:ascii="Arial"/>
          <w:sz w:val="21"/>
        </w:rPr>
      </w:pPr>
    </w:p>
    <w:p w14:paraId="5ABD84B9">
      <w:pPr>
        <w:spacing w:line="302" w:lineRule="auto"/>
        <w:rPr>
          <w:rFonts w:ascii="Arial"/>
          <w:sz w:val="21"/>
        </w:rPr>
      </w:pPr>
    </w:p>
    <w:p w14:paraId="4044AF52">
      <w:pPr>
        <w:pStyle w:val="2"/>
        <w:spacing w:before="101" w:line="320" w:lineRule="auto"/>
        <w:ind w:firstLine="660"/>
        <w:rPr>
          <w:sz w:val="31"/>
          <w:szCs w:val="31"/>
        </w:rPr>
      </w:pPr>
      <w:r>
        <w:rPr>
          <w:spacing w:val="8"/>
          <w:sz w:val="31"/>
          <w:szCs w:val="31"/>
        </w:rPr>
        <w:t>第一条 按照《住房城乡建设部办公厅关于做好住房</w:t>
      </w:r>
      <w:r>
        <w:rPr>
          <w:spacing w:val="7"/>
          <w:sz w:val="31"/>
          <w:szCs w:val="31"/>
        </w:rPr>
        <w:t>公积金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数据质量提升工作的通知》(建办金函〔2023〕367号)要求，</w:t>
      </w:r>
      <w:r>
        <w:rPr>
          <w:spacing w:val="1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为切实维护缴存单位、缴存职工的合法权益，加强住房公积金缴</w:t>
      </w:r>
      <w:r>
        <w:rPr>
          <w:spacing w:val="6"/>
          <w:sz w:val="31"/>
          <w:szCs w:val="31"/>
        </w:rPr>
        <w:t xml:space="preserve"> 存账户管理，提高住房公积金基础数据质量，现结合工作实际， </w:t>
      </w:r>
      <w:r>
        <w:rPr>
          <w:spacing w:val="-1"/>
          <w:sz w:val="31"/>
          <w:szCs w:val="31"/>
        </w:rPr>
        <w:t>制定本暂行办法。</w:t>
      </w:r>
    </w:p>
    <w:p w14:paraId="615BD196">
      <w:pPr>
        <w:pStyle w:val="2"/>
        <w:spacing w:before="217" w:line="219" w:lineRule="auto"/>
        <w:ind w:left="660"/>
        <w:rPr>
          <w:sz w:val="31"/>
          <w:szCs w:val="31"/>
        </w:rPr>
      </w:pPr>
      <w:r>
        <w:rPr>
          <w:spacing w:val="7"/>
          <w:sz w:val="31"/>
          <w:szCs w:val="31"/>
        </w:rPr>
        <w:t>第二条 基础数据是指单位在新乡市住房公积金管理中心</w:t>
      </w:r>
    </w:p>
    <w:p w14:paraId="07F1C8C2">
      <w:pPr>
        <w:pStyle w:val="2"/>
        <w:spacing w:before="213" w:line="315" w:lineRule="auto"/>
        <w:ind w:right="6" w:firstLine="160"/>
        <w:rPr>
          <w:sz w:val="31"/>
          <w:szCs w:val="31"/>
        </w:rPr>
      </w:pPr>
      <w:r>
        <w:rPr>
          <w:spacing w:val="11"/>
          <w:sz w:val="31"/>
          <w:szCs w:val="31"/>
        </w:rPr>
        <w:t>(以下简称中心)开设缴存账户后，由于改制、破产、合并、撤</w:t>
      </w:r>
      <w:r>
        <w:rPr>
          <w:spacing w:val="10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销等历史原因形成的单位空账户、多年未发生业务的全员未封存</w:t>
      </w:r>
      <w:r>
        <w:rPr>
          <w:spacing w:val="12"/>
          <w:sz w:val="31"/>
          <w:szCs w:val="31"/>
        </w:rPr>
        <w:t xml:space="preserve"> </w:t>
      </w:r>
      <w:r>
        <w:rPr>
          <w:sz w:val="31"/>
          <w:szCs w:val="31"/>
        </w:rPr>
        <w:t>单位账户、身份信息不全且无法联系到的职工</w:t>
      </w:r>
      <w:r>
        <w:rPr>
          <w:spacing w:val="-1"/>
          <w:sz w:val="31"/>
          <w:szCs w:val="31"/>
        </w:rPr>
        <w:t>账户、</w:t>
      </w:r>
      <w:r>
        <w:rPr>
          <w:spacing w:val="-4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一人多户等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疑点数据情况。</w:t>
      </w:r>
    </w:p>
    <w:p w14:paraId="2A186039">
      <w:pPr>
        <w:pStyle w:val="2"/>
        <w:spacing w:before="212" w:line="221" w:lineRule="auto"/>
        <w:ind w:left="664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第三条</w:t>
      </w:r>
      <w:r>
        <w:rPr>
          <w:spacing w:val="6"/>
          <w:sz w:val="31"/>
          <w:szCs w:val="31"/>
        </w:rPr>
        <w:t xml:space="preserve"> 单位空账户的治理</w:t>
      </w:r>
    </w:p>
    <w:p w14:paraId="0A676EBD">
      <w:pPr>
        <w:pStyle w:val="2"/>
        <w:spacing w:before="196" w:line="342" w:lineRule="auto"/>
        <w:ind w:right="24" w:firstLine="660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单位空账户是指从单位账户信息中筛选单位缴存人数、封存</w:t>
      </w:r>
      <w:r>
        <w:rPr>
          <w:spacing w:val="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人数、单位账户余额全部为零且销户日期为空，无资金往来记录</w:t>
      </w:r>
      <w:r>
        <w:rPr>
          <w:spacing w:val="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的单位账户。应及时办理汇缴、补缴、转移或注销登记等相关手</w:t>
      </w:r>
      <w:r>
        <w:rPr>
          <w:spacing w:val="7"/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续。</w:t>
      </w:r>
    </w:p>
    <w:p w14:paraId="280930D8">
      <w:pPr>
        <w:pStyle w:val="2"/>
        <w:spacing w:before="21" w:line="222" w:lineRule="auto"/>
        <w:ind w:left="660"/>
        <w:rPr>
          <w:sz w:val="31"/>
          <w:szCs w:val="31"/>
        </w:rPr>
      </w:pPr>
      <w:r>
        <w:rPr>
          <w:spacing w:val="-8"/>
          <w:sz w:val="31"/>
          <w:szCs w:val="31"/>
        </w:rPr>
        <w:t>治理方法：</w:t>
      </w:r>
    </w:p>
    <w:p w14:paraId="2888BFE9">
      <w:pPr>
        <w:pStyle w:val="2"/>
        <w:spacing w:before="212" w:line="346" w:lineRule="auto"/>
        <w:ind w:firstLine="660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对5年以上无资金往来记录的单位进行核查。企业单位通过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工商信息进行核查，确系改制、破产、合并、撤销、营业状态为</w:t>
      </w:r>
      <w:r>
        <w:rPr>
          <w:spacing w:val="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注销、吊销、企业负责人跑路、单位无人管理的；行政事业单位</w:t>
      </w:r>
    </w:p>
    <w:p w14:paraId="4E55D6D3">
      <w:pPr>
        <w:spacing w:line="346" w:lineRule="auto"/>
        <w:rPr>
          <w:sz w:val="31"/>
          <w:szCs w:val="31"/>
        </w:rPr>
        <w:sectPr>
          <w:footerReference r:id="rId6" w:type="default"/>
          <w:pgSz w:w="12080" w:h="16950"/>
          <w:pgMar w:top="1440" w:right="1724" w:bottom="1146" w:left="1499" w:header="0" w:footer="741" w:gutter="0"/>
          <w:cols w:space="720" w:num="1"/>
        </w:sectPr>
      </w:pPr>
    </w:p>
    <w:p w14:paraId="13EA6873">
      <w:pPr>
        <w:spacing w:line="241" w:lineRule="auto"/>
        <w:rPr>
          <w:rFonts w:ascii="Arial"/>
          <w:sz w:val="21"/>
        </w:rPr>
      </w:pPr>
    </w:p>
    <w:p w14:paraId="75771862">
      <w:pPr>
        <w:spacing w:line="242" w:lineRule="auto"/>
        <w:rPr>
          <w:rFonts w:ascii="Arial"/>
          <w:sz w:val="21"/>
        </w:rPr>
      </w:pPr>
    </w:p>
    <w:p w14:paraId="37DAFDE0">
      <w:pPr>
        <w:pStyle w:val="2"/>
        <w:spacing w:before="101" w:line="345" w:lineRule="auto"/>
        <w:ind w:right="39"/>
        <w:rPr>
          <w:sz w:val="31"/>
          <w:szCs w:val="31"/>
        </w:rPr>
      </w:pPr>
      <w:r>
        <w:rPr>
          <w:spacing w:val="5"/>
          <w:sz w:val="31"/>
          <w:szCs w:val="31"/>
        </w:rPr>
        <w:t>通过新乡市编制委员会进行核查，确系撤销、合并的。将通</w:t>
      </w:r>
      <w:r>
        <w:rPr>
          <w:spacing w:val="4"/>
          <w:sz w:val="31"/>
          <w:szCs w:val="31"/>
        </w:rPr>
        <w:t>过中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心官网、微信公众号等进行60天的公示，逾期未办理或期满无</w:t>
      </w:r>
      <w:r>
        <w:rPr>
          <w:spacing w:val="1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异议的，由中心对该类单位账户直接办理注销登记手续。如缴存</w:t>
      </w:r>
      <w:r>
        <w:rPr>
          <w:spacing w:val="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单位及其职工或第三方对该类账户办理注销登记手续存在异议</w:t>
      </w:r>
      <w:r>
        <w:rPr>
          <w:spacing w:val="8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的，应在公示期内至中心办理注销登记等相关手续或提出异议。</w:t>
      </w:r>
    </w:p>
    <w:p w14:paraId="6EA4D14F">
      <w:pPr>
        <w:pStyle w:val="2"/>
        <w:spacing w:before="2" w:line="219" w:lineRule="auto"/>
        <w:ind w:left="664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第四条</w:t>
      </w:r>
      <w:r>
        <w:rPr>
          <w:spacing w:val="8"/>
          <w:sz w:val="31"/>
          <w:szCs w:val="31"/>
        </w:rPr>
        <w:t xml:space="preserve"> 多年未发生业务的全员未封存单位账</w:t>
      </w:r>
      <w:r>
        <w:rPr>
          <w:spacing w:val="7"/>
          <w:sz w:val="31"/>
          <w:szCs w:val="31"/>
        </w:rPr>
        <w:t>户的治理</w:t>
      </w:r>
    </w:p>
    <w:p w14:paraId="11419C35">
      <w:pPr>
        <w:pStyle w:val="2"/>
        <w:spacing w:before="214" w:line="344" w:lineRule="auto"/>
        <w:ind w:firstLine="659"/>
        <w:rPr>
          <w:sz w:val="31"/>
          <w:szCs w:val="31"/>
        </w:rPr>
      </w:pPr>
      <w:r>
        <w:rPr>
          <w:spacing w:val="9"/>
          <w:sz w:val="31"/>
          <w:szCs w:val="31"/>
        </w:rPr>
        <w:t>多年未发生业务的全员未封存单位账户是指</w:t>
      </w:r>
      <w:r>
        <w:rPr>
          <w:spacing w:val="8"/>
          <w:sz w:val="31"/>
          <w:szCs w:val="31"/>
        </w:rPr>
        <w:t>从单位账户信</w:t>
      </w:r>
      <w:r>
        <w:rPr>
          <w:sz w:val="31"/>
          <w:szCs w:val="31"/>
        </w:rPr>
        <w:t xml:space="preserve">   </w:t>
      </w:r>
      <w:r>
        <w:rPr>
          <w:spacing w:val="4"/>
          <w:sz w:val="31"/>
          <w:szCs w:val="31"/>
        </w:rPr>
        <w:t>息中筛选缴存人数不为零，多年无资金往来记录的单位账户。应</w:t>
      </w:r>
      <w:r>
        <w:rPr>
          <w:spacing w:val="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及时办理汇缴、补缴、封存、转移、提取或注</w:t>
      </w:r>
      <w:r>
        <w:rPr>
          <w:spacing w:val="-3"/>
          <w:sz w:val="31"/>
          <w:szCs w:val="31"/>
        </w:rPr>
        <w:t>销登记等相关手续。</w:t>
      </w:r>
    </w:p>
    <w:p w14:paraId="3E716F1D">
      <w:pPr>
        <w:pStyle w:val="2"/>
        <w:spacing w:before="18" w:line="222" w:lineRule="auto"/>
        <w:ind w:left="659"/>
        <w:rPr>
          <w:sz w:val="27"/>
          <w:szCs w:val="27"/>
        </w:rPr>
      </w:pPr>
      <w:r>
        <w:rPr>
          <w:spacing w:val="25"/>
          <w:sz w:val="27"/>
          <w:szCs w:val="27"/>
        </w:rPr>
        <w:t>治理方法：</w:t>
      </w:r>
    </w:p>
    <w:p w14:paraId="55ABADA2">
      <w:pPr>
        <w:pStyle w:val="2"/>
        <w:spacing w:before="255" w:line="345" w:lineRule="auto"/>
        <w:ind w:right="39" w:firstLine="659"/>
        <w:rPr>
          <w:sz w:val="31"/>
          <w:szCs w:val="31"/>
        </w:rPr>
      </w:pPr>
      <w:r>
        <w:rPr>
          <w:spacing w:val="16"/>
          <w:sz w:val="31"/>
          <w:szCs w:val="31"/>
        </w:rPr>
        <w:t>对5年以上无资金往来记录的多年未发生业务的全</w:t>
      </w:r>
      <w:r>
        <w:rPr>
          <w:spacing w:val="15"/>
          <w:sz w:val="31"/>
          <w:szCs w:val="31"/>
        </w:rPr>
        <w:t>员未封</w:t>
      </w:r>
      <w:r>
        <w:rPr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存单位账户进行核查。企业单位通过工商信息进行核查，确系改</w:t>
      </w:r>
      <w:r>
        <w:rPr>
          <w:spacing w:val="1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制、破产、合并、撤销、营业状态为注销、吊销、企业负责人跑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路、单位无人管理的；行政事业单位通过新乡市编制委员会进行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核查，确系撤销、合并的；并且上述单位职工无法联系到的，将</w:t>
      </w:r>
      <w:r>
        <w:rPr>
          <w:spacing w:val="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通过中心官网、微信公众号等进行60天的公示，逾</w:t>
      </w:r>
      <w:r>
        <w:rPr>
          <w:spacing w:val="13"/>
          <w:sz w:val="31"/>
          <w:szCs w:val="31"/>
        </w:rPr>
        <w:t>期未办理或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期满无异议的，由中心对该类单位职工账户直接办理封存手续。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如缴存单位及其职工或第三方对该类账户办理封存手续存在异</w:t>
      </w:r>
      <w:r>
        <w:rPr>
          <w:spacing w:val="8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议的，应在公示期内至中心办理封存等相关手续，或提出异议。</w:t>
      </w:r>
    </w:p>
    <w:p w14:paraId="1D994314">
      <w:pPr>
        <w:pStyle w:val="2"/>
        <w:spacing w:before="4" w:line="222" w:lineRule="auto"/>
        <w:ind w:left="659"/>
        <w:rPr>
          <w:sz w:val="31"/>
          <w:szCs w:val="31"/>
        </w:rPr>
      </w:pPr>
      <w:r>
        <w:rPr>
          <w:spacing w:val="15"/>
          <w:sz w:val="31"/>
          <w:szCs w:val="31"/>
        </w:rPr>
        <w:t>第五条身份信息不全且无法联系到的职工账户的治理</w:t>
      </w:r>
    </w:p>
    <w:p w14:paraId="00D02C2C">
      <w:pPr>
        <w:spacing w:line="222" w:lineRule="auto"/>
        <w:rPr>
          <w:sz w:val="31"/>
          <w:szCs w:val="31"/>
        </w:rPr>
        <w:sectPr>
          <w:footerReference r:id="rId7" w:type="default"/>
          <w:pgSz w:w="11900" w:h="16820"/>
          <w:pgMar w:top="1429" w:right="1455" w:bottom="986" w:left="1519" w:header="0" w:footer="584" w:gutter="0"/>
          <w:cols w:space="720" w:num="1"/>
        </w:sectPr>
      </w:pPr>
    </w:p>
    <w:p w14:paraId="6E1E3502">
      <w:pPr>
        <w:spacing w:line="281" w:lineRule="auto"/>
        <w:rPr>
          <w:rFonts w:ascii="Arial"/>
          <w:sz w:val="21"/>
        </w:rPr>
      </w:pPr>
    </w:p>
    <w:p w14:paraId="4CD13477">
      <w:pPr>
        <w:spacing w:line="282" w:lineRule="auto"/>
        <w:rPr>
          <w:rFonts w:ascii="Arial"/>
          <w:sz w:val="21"/>
        </w:rPr>
      </w:pPr>
    </w:p>
    <w:p w14:paraId="3D0BBFD3">
      <w:pPr>
        <w:pStyle w:val="2"/>
        <w:spacing w:before="100" w:line="342" w:lineRule="auto"/>
        <w:ind w:right="110" w:firstLine="720"/>
        <w:rPr>
          <w:sz w:val="31"/>
          <w:szCs w:val="31"/>
        </w:rPr>
      </w:pPr>
      <w:r>
        <w:rPr>
          <w:spacing w:val="6"/>
          <w:sz w:val="31"/>
          <w:szCs w:val="31"/>
        </w:rPr>
        <w:t>身份信息不全且无法联系到的职工账户是指因历史原因职</w:t>
      </w:r>
      <w:r>
        <w:rPr>
          <w:spacing w:val="3"/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工账户初始登记信息为非身份证等不规范号码，经采取多种措施</w:t>
      </w:r>
      <w:r>
        <w:rPr>
          <w:spacing w:val="1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仍无法联系到的职工账户。</w:t>
      </w:r>
    </w:p>
    <w:p w14:paraId="3B52B972">
      <w:pPr>
        <w:pStyle w:val="2"/>
        <w:spacing w:line="222" w:lineRule="auto"/>
        <w:ind w:left="660"/>
        <w:rPr>
          <w:sz w:val="31"/>
          <w:szCs w:val="31"/>
        </w:rPr>
      </w:pPr>
      <w:r>
        <w:rPr>
          <w:spacing w:val="-8"/>
          <w:sz w:val="31"/>
          <w:szCs w:val="31"/>
        </w:rPr>
        <w:t>治理方法：</w:t>
      </w:r>
    </w:p>
    <w:p w14:paraId="07F0580B">
      <w:pPr>
        <w:pStyle w:val="2"/>
        <w:spacing w:before="202" w:line="319" w:lineRule="auto"/>
        <w:ind w:right="105" w:firstLine="66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1、</w:t>
      </w:r>
      <w:r>
        <w:rPr>
          <w:spacing w:val="8"/>
          <w:sz w:val="31"/>
          <w:szCs w:val="31"/>
        </w:rPr>
        <w:t>中心每年定期对长期封存账户进行分类汇总，对于超过</w:t>
      </w:r>
      <w:r>
        <w:rPr>
          <w:spacing w:val="1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5年未发生业务且因身份信息不全，经采取各种措施仍无法联系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到的职工，通过内部转移统一转入长期封存集中户，有单</w:t>
      </w:r>
      <w:r>
        <w:rPr>
          <w:spacing w:val="3"/>
          <w:sz w:val="31"/>
          <w:szCs w:val="31"/>
        </w:rPr>
        <w:t>位经办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人的由单位办理，没有单位经办人的由中心办理，登记备查。</w:t>
      </w:r>
    </w:p>
    <w:p w14:paraId="15F87D77">
      <w:pPr>
        <w:pStyle w:val="2"/>
        <w:spacing w:before="201" w:line="315" w:lineRule="auto"/>
        <w:ind w:firstLine="66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2、</w:t>
      </w:r>
      <w:r>
        <w:rPr>
          <w:spacing w:val="8"/>
          <w:sz w:val="31"/>
          <w:szCs w:val="31"/>
        </w:rPr>
        <w:t>中心对拟集中清理的账户信息，分批通过中心官网、微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信公众号等进行60天的公示。公告内容为：通知职工前来办理，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公告期满后，仍无人联系的长期封存账户，将按规定办理销户手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续，纳入增值收益。</w:t>
      </w:r>
    </w:p>
    <w:p w14:paraId="568C64EA">
      <w:pPr>
        <w:pStyle w:val="2"/>
        <w:spacing w:before="198" w:line="276" w:lineRule="auto"/>
        <w:ind w:right="135" w:firstLine="660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3、</w:t>
      </w:r>
      <w:r>
        <w:rPr>
          <w:spacing w:val="14"/>
          <w:sz w:val="31"/>
          <w:szCs w:val="31"/>
        </w:rPr>
        <w:t>办理销户手续，提取原因为其他原因-长期封存转业务</w:t>
      </w:r>
      <w:r>
        <w:rPr>
          <w:spacing w:val="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收入。同时，将所属账户资金统一转入当期业务收入——其他收</w:t>
      </w:r>
    </w:p>
    <w:p w14:paraId="5553DC73">
      <w:pPr>
        <w:pStyle w:val="2"/>
        <w:spacing w:before="303" w:line="236" w:lineRule="auto"/>
        <w:rPr>
          <w:sz w:val="22"/>
          <w:szCs w:val="22"/>
        </w:rPr>
      </w:pPr>
      <w:r>
        <w:rPr>
          <w:spacing w:val="-7"/>
          <w:sz w:val="22"/>
          <w:szCs w:val="22"/>
        </w:rPr>
        <w:t>入 。</w:t>
      </w:r>
    </w:p>
    <w:p w14:paraId="115424D3">
      <w:pPr>
        <w:pStyle w:val="2"/>
        <w:spacing w:before="224" w:line="344" w:lineRule="auto"/>
        <w:ind w:right="93" w:firstLine="660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4、</w:t>
      </w:r>
      <w:r>
        <w:rPr>
          <w:spacing w:val="8"/>
          <w:sz w:val="31"/>
          <w:szCs w:val="31"/>
        </w:rPr>
        <w:t>经中心集中清理后的账户，如有职工联系认领，经中心</w:t>
      </w:r>
      <w:r>
        <w:rPr>
          <w:spacing w:val="1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审核确认后，职工提供银行卡，将销户时的资金本金加上自销户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之日起至职工提取之日期间产生的利息，从当期业务支出——其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他支出列支，转入该职工银行卡中。</w:t>
      </w:r>
    </w:p>
    <w:p w14:paraId="0CD78EDB">
      <w:pPr>
        <w:pStyle w:val="2"/>
        <w:spacing w:before="27" w:line="222" w:lineRule="auto"/>
        <w:ind w:left="66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第六条</w:t>
      </w:r>
      <w:r>
        <w:rPr>
          <w:spacing w:val="5"/>
          <w:sz w:val="31"/>
          <w:szCs w:val="31"/>
        </w:rPr>
        <w:t xml:space="preserve"> 一人多户的治理</w:t>
      </w:r>
    </w:p>
    <w:p w14:paraId="7FEB6107">
      <w:pPr>
        <w:spacing w:line="222" w:lineRule="auto"/>
        <w:rPr>
          <w:sz w:val="31"/>
          <w:szCs w:val="31"/>
        </w:rPr>
        <w:sectPr>
          <w:footerReference r:id="rId8" w:type="default"/>
          <w:pgSz w:w="12250" w:h="17060"/>
          <w:pgMar w:top="1450" w:right="1714" w:bottom="1166" w:left="1619" w:header="0" w:footer="761" w:gutter="0"/>
          <w:cols w:space="720" w:num="1"/>
        </w:sectPr>
      </w:pPr>
    </w:p>
    <w:p w14:paraId="761DC105">
      <w:pPr>
        <w:spacing w:line="477" w:lineRule="auto"/>
        <w:rPr>
          <w:rFonts w:ascii="Arial"/>
          <w:sz w:val="21"/>
        </w:rPr>
      </w:pPr>
    </w:p>
    <w:p w14:paraId="4C0ECB92">
      <w:pPr>
        <w:pStyle w:val="2"/>
        <w:spacing w:before="101" w:line="343" w:lineRule="auto"/>
        <w:ind w:firstLine="650"/>
        <w:rPr>
          <w:sz w:val="31"/>
          <w:szCs w:val="31"/>
        </w:rPr>
      </w:pPr>
      <w:r>
        <w:rPr>
          <w:spacing w:val="8"/>
          <w:sz w:val="31"/>
          <w:szCs w:val="31"/>
        </w:rPr>
        <w:t>一人多户是指从个人账户信息筛选出相同证件号码拥有多</w:t>
      </w:r>
      <w:r>
        <w:rPr>
          <w:spacing w:val="4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个个人账户状态为“正常”或“封存”的情形。</w:t>
      </w:r>
      <w:r>
        <w:rPr>
          <w:spacing w:val="5"/>
          <w:sz w:val="31"/>
          <w:szCs w:val="31"/>
        </w:rPr>
        <w:t>应及时办理账户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合并或账户转移手续。</w:t>
      </w:r>
    </w:p>
    <w:p w14:paraId="60827F7A">
      <w:pPr>
        <w:pStyle w:val="2"/>
        <w:spacing w:before="50" w:line="222" w:lineRule="auto"/>
        <w:ind w:left="650"/>
        <w:rPr>
          <w:sz w:val="27"/>
          <w:szCs w:val="27"/>
        </w:rPr>
      </w:pPr>
      <w:r>
        <w:rPr>
          <w:spacing w:val="22"/>
          <w:sz w:val="27"/>
          <w:szCs w:val="27"/>
        </w:rPr>
        <w:t>治理方法：</w:t>
      </w:r>
    </w:p>
    <w:p w14:paraId="07AB1DF5">
      <w:pPr>
        <w:pStyle w:val="2"/>
        <w:spacing w:before="235" w:line="303" w:lineRule="auto"/>
        <w:ind w:right="28" w:firstLine="65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1、</w:t>
      </w:r>
      <w:r>
        <w:rPr>
          <w:spacing w:val="8"/>
          <w:sz w:val="31"/>
          <w:szCs w:val="31"/>
        </w:rPr>
        <w:t>对相同证件号码拥有多个个人账户状态为“正常”的情</w:t>
      </w:r>
      <w:r>
        <w:rPr>
          <w:spacing w:val="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形，由中心对其多个个人账户进行强制封存，督促单位经办人(或</w:t>
      </w:r>
      <w:r>
        <w:rPr>
          <w:spacing w:val="7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职工)完成账户合并手续。</w:t>
      </w:r>
    </w:p>
    <w:p w14:paraId="2125E8A4">
      <w:pPr>
        <w:pStyle w:val="2"/>
        <w:spacing w:before="208" w:line="304" w:lineRule="auto"/>
        <w:ind w:right="1" w:firstLine="65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2、</w:t>
      </w:r>
      <w:r>
        <w:rPr>
          <w:spacing w:val="8"/>
          <w:sz w:val="31"/>
          <w:szCs w:val="31"/>
        </w:rPr>
        <w:t>对相同证件号码拥有多个个人账户状态为“封存”的情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形，由中心向职工推送账户合并的短信提醒或</w:t>
      </w:r>
      <w:r>
        <w:rPr>
          <w:spacing w:val="5"/>
          <w:sz w:val="31"/>
          <w:szCs w:val="31"/>
        </w:rPr>
        <w:t>电话通知方式进行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提示，引导职工通过服务网点完成账户合并等手续。</w:t>
      </w:r>
    </w:p>
    <w:p w14:paraId="61C3D457">
      <w:pPr>
        <w:pStyle w:val="2"/>
        <w:spacing w:before="221" w:line="314" w:lineRule="auto"/>
        <w:ind w:right="8" w:firstLine="650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3、</w:t>
      </w:r>
      <w:r>
        <w:rPr>
          <w:spacing w:val="8"/>
          <w:sz w:val="31"/>
          <w:szCs w:val="31"/>
        </w:rPr>
        <w:t>对相同证件号码拥有一个个人账户状态为“正常”且一</w:t>
      </w:r>
      <w:r>
        <w:rPr>
          <w:spacing w:val="1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个及以上个人账户状态为“封存”的情形，由中心向职工推送账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户合并的短信提醒或电话通知方式进行提示，引导职工通过</w:t>
      </w:r>
      <w:r>
        <w:rPr>
          <w:spacing w:val="4"/>
          <w:sz w:val="31"/>
          <w:szCs w:val="31"/>
        </w:rPr>
        <w:t>服务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网点完成账户合并等手续。</w:t>
      </w:r>
    </w:p>
    <w:p w14:paraId="20E41A61">
      <w:pPr>
        <w:pStyle w:val="2"/>
        <w:spacing w:before="222" w:line="222" w:lineRule="auto"/>
        <w:ind w:left="650"/>
        <w:rPr>
          <w:sz w:val="31"/>
          <w:szCs w:val="31"/>
        </w:rPr>
      </w:pPr>
      <w:r>
        <w:rPr>
          <w:spacing w:val="12"/>
          <w:sz w:val="31"/>
          <w:szCs w:val="31"/>
        </w:rPr>
        <w:t>第七条本办法由新乡市住房公积金管理中心负责解释。</w:t>
      </w:r>
    </w:p>
    <w:p w14:paraId="0960F58B">
      <w:pPr>
        <w:pStyle w:val="2"/>
        <w:spacing w:before="196" w:line="220" w:lineRule="auto"/>
        <w:ind w:left="650"/>
        <w:rPr>
          <w:sz w:val="31"/>
          <w:szCs w:val="31"/>
        </w:rPr>
      </w:pPr>
      <w:r>
        <w:rPr>
          <w:spacing w:val="14"/>
          <w:sz w:val="31"/>
          <w:szCs w:val="31"/>
        </w:rPr>
        <w:t>第八条本办法自发布之日起施行。</w:t>
      </w:r>
    </w:p>
    <w:p w14:paraId="7E0F7274">
      <w:pPr>
        <w:spacing w:line="220" w:lineRule="auto"/>
        <w:rPr>
          <w:sz w:val="31"/>
          <w:szCs w:val="31"/>
        </w:rPr>
        <w:sectPr>
          <w:footerReference r:id="rId9" w:type="default"/>
          <w:pgSz w:w="11900" w:h="16820"/>
          <w:pgMar w:top="1429" w:right="1457" w:bottom="996" w:left="1599" w:header="0" w:footer="594" w:gutter="0"/>
          <w:cols w:space="720" w:num="1"/>
        </w:sectPr>
      </w:pPr>
    </w:p>
    <w:p w14:paraId="3D417786">
      <w:pPr>
        <w:spacing w:before="1"/>
      </w:pPr>
    </w:p>
    <w:p w14:paraId="22AE5351"/>
    <w:p w14:paraId="0A5F0470"/>
    <w:p w14:paraId="21F99DDE"/>
    <w:p w14:paraId="2E980561"/>
    <w:p w14:paraId="13C017D8"/>
    <w:p w14:paraId="36D2BCD0"/>
    <w:p w14:paraId="6541613B"/>
    <w:p w14:paraId="1BDC6485"/>
    <w:p w14:paraId="46D78B4E"/>
    <w:p w14:paraId="01CCB330"/>
    <w:p w14:paraId="397FECC2"/>
    <w:p w14:paraId="32B1D8A2"/>
    <w:p w14:paraId="4F8C2BC0"/>
    <w:p w14:paraId="464B183F"/>
    <w:p w14:paraId="5C366B4F"/>
    <w:p w14:paraId="6F8DFBB6"/>
    <w:p w14:paraId="57A82F32"/>
    <w:p w14:paraId="4BC70362"/>
    <w:p w14:paraId="5027345F"/>
    <w:p w14:paraId="75412FEE"/>
    <w:p w14:paraId="1DE6F8D9"/>
    <w:p w14:paraId="5A0AB090"/>
    <w:p w14:paraId="42B3ACAD"/>
    <w:p w14:paraId="0957929D"/>
    <w:p w14:paraId="7FF50D88"/>
    <w:p w14:paraId="2C6BE0B4"/>
    <w:p w14:paraId="645A0888"/>
    <w:p w14:paraId="0FCD2A8E"/>
    <w:p w14:paraId="6DD6F3D2"/>
    <w:p w14:paraId="2A24A7D3"/>
    <w:p w14:paraId="79858276"/>
    <w:p w14:paraId="75F7524F"/>
    <w:p w14:paraId="78BE8383"/>
    <w:p w14:paraId="2F4A45DD"/>
    <w:p w14:paraId="2BA04FAC"/>
    <w:p w14:paraId="1B60DC23"/>
    <w:p w14:paraId="6437C9B9"/>
    <w:p w14:paraId="1D5B8B81"/>
    <w:p w14:paraId="74230360"/>
    <w:p w14:paraId="2D27C779"/>
    <w:p w14:paraId="4A0E7B82"/>
    <w:p w14:paraId="00A34265"/>
    <w:p w14:paraId="72146742"/>
    <w:p w14:paraId="2715076D"/>
    <w:p w14:paraId="3E636D58"/>
    <w:p w14:paraId="182B528C"/>
    <w:p w14:paraId="499094E3"/>
    <w:p w14:paraId="2E09E5E1"/>
    <w:p w14:paraId="3617BE1A"/>
    <w:tbl>
      <w:tblPr>
        <w:tblStyle w:val="5"/>
        <w:tblW w:w="875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4"/>
        <w:gridCol w:w="3698"/>
      </w:tblGrid>
      <w:tr w14:paraId="0CBEF9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5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7AFB92">
            <w:pPr>
              <w:spacing w:before="17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抄送：省住建厅，市住房公积金管理委员会主任</w:t>
            </w: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，副主任，各委员。</w:t>
            </w:r>
          </w:p>
        </w:tc>
      </w:tr>
      <w:tr w14:paraId="36BE5B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0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08E1C2">
            <w:pPr>
              <w:spacing w:before="205" w:line="219" w:lineRule="auto"/>
              <w:ind w:left="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新乡市住房公积金管理委员会</w:t>
            </w:r>
          </w:p>
        </w:tc>
        <w:tc>
          <w:tcPr>
            <w:tcW w:w="369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6325BB">
            <w:pPr>
              <w:spacing w:before="207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2025年4月7日印发</w:t>
            </w:r>
          </w:p>
        </w:tc>
      </w:tr>
    </w:tbl>
    <w:p w14:paraId="5B5360DD">
      <w:pPr>
        <w:rPr>
          <w:rFonts w:ascii="Arial"/>
          <w:sz w:val="21"/>
        </w:rPr>
      </w:pPr>
    </w:p>
    <w:sectPr>
      <w:footerReference r:id="rId10" w:type="default"/>
      <w:pgSz w:w="11900" w:h="16820"/>
      <w:pgMar w:top="1429" w:right="1697" w:bottom="1197" w:left="1450" w:header="0" w:footer="8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4DBA">
    <w:pPr>
      <w:spacing w:before="1" w:line="234" w:lineRule="auto"/>
      <w:ind w:left="788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0EDC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011A">
    <w:pPr>
      <w:spacing w:line="233" w:lineRule="auto"/>
      <w:ind w:left="76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07946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F1402">
    <w:pPr>
      <w:spacing w:line="233" w:lineRule="auto"/>
      <w:ind w:left="76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BF100">
    <w:pPr>
      <w:spacing w:line="233" w:lineRule="auto"/>
      <w:ind w:left="3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E30E95"/>
    <w:rsid w:val="67994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2016</Words>
  <Characters>2035</Characters>
  <TotalTime>0</TotalTime>
  <ScaleCrop>false</ScaleCrop>
  <LinksUpToDate>false</LinksUpToDate>
  <CharactersWithSpaces>2111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2026-03-04T15:07:00Z</dcterms:created>
  <dc:creator>Administrator</dc:creator>
  <cp:lastModifiedBy>Shrik</cp:lastModifiedBy>
  <dcterms:modified xsi:type="dcterms:W3CDTF">2026-03-20T08:07:37Z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2026-03-04T15:07:36Z</vt:filetime>
  </property>
  <property fmtid="{D5CDD505-2E9C-101B-9397-08002B2CF9AE}" pid="4" name="UsrData">
    <vt:lpwstr>69a7da33115626001f1fde24wl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82DAD30B01E04CC58802F6E0CCA3E3FB_12</vt:lpwstr>
  </property>
</Properties>
</file>