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5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2"/>
        <w:tblW w:w="83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915"/>
      </w:tblGrid>
      <w:tr w14:paraId="5351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“周日开放”服务事项清单</w:t>
            </w:r>
            <w:bookmarkEnd w:id="0"/>
          </w:p>
        </w:tc>
      </w:tr>
      <w:tr w14:paraId="58EF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2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D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5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与所在单位终止劳动关系未重新就业且封存满半年提取住房公积金</w:t>
            </w:r>
          </w:p>
        </w:tc>
      </w:tr>
      <w:tr w14:paraId="5C89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贷款合同</w:t>
            </w:r>
          </w:p>
        </w:tc>
      </w:tr>
      <w:tr w14:paraId="0EAB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贷款申请</w:t>
            </w:r>
          </w:p>
        </w:tc>
      </w:tr>
      <w:tr w14:paraId="59D8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贷款账户</w:t>
            </w:r>
          </w:p>
        </w:tc>
      </w:tr>
      <w:tr w14:paraId="32A0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缴存账户明细查询</w:t>
            </w:r>
          </w:p>
        </w:tc>
      </w:tr>
      <w:tr w14:paraId="7B56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账户明细查询</w:t>
            </w:r>
          </w:p>
        </w:tc>
      </w:tr>
      <w:tr w14:paraId="6E93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提取明细查询</w:t>
            </w:r>
          </w:p>
        </w:tc>
      </w:tr>
      <w:tr w14:paraId="7AC1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还款计划</w:t>
            </w:r>
          </w:p>
        </w:tc>
      </w:tr>
      <w:tr w14:paraId="768E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缴存记录查询</w:t>
            </w:r>
          </w:p>
        </w:tc>
      </w:tr>
      <w:tr w14:paraId="3CB6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还款记录</w:t>
            </w:r>
          </w:p>
        </w:tc>
      </w:tr>
      <w:tr w14:paraId="7691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6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基本信息查询</w:t>
            </w:r>
          </w:p>
        </w:tc>
      </w:tr>
      <w:tr w14:paraId="559F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缴存账户查询</w:t>
            </w:r>
          </w:p>
        </w:tc>
      </w:tr>
      <w:tr w14:paraId="1C57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个人信息查询</w:t>
            </w:r>
          </w:p>
        </w:tc>
      </w:tr>
      <w:tr w14:paraId="55F7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偿还住房公积金贷款本息提取住房公积金(本人)</w:t>
            </w:r>
          </w:p>
        </w:tc>
      </w:tr>
      <w:tr w14:paraId="673F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住房公积金个人账户转移</w:t>
            </w:r>
          </w:p>
        </w:tc>
      </w:tr>
      <w:tr w14:paraId="5DE7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B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住房公积金提前部分还款</w:t>
            </w:r>
          </w:p>
        </w:tc>
      </w:tr>
      <w:tr w14:paraId="1D65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租赁自住住房提取住房公积金(本人)</w:t>
            </w:r>
          </w:p>
        </w:tc>
      </w:tr>
      <w:tr w14:paraId="26DF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退休提取住房公积金</w:t>
            </w:r>
          </w:p>
        </w:tc>
      </w:tr>
      <w:tr w14:paraId="1A67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A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住房公积金冲还贷签约</w:t>
            </w:r>
          </w:p>
        </w:tc>
      </w:tr>
      <w:tr w14:paraId="0DD0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购买自住住房提取住房公积金(本人)</w:t>
            </w:r>
          </w:p>
        </w:tc>
      </w:tr>
      <w:tr w14:paraId="0CF8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偿还住房公积金贷款本息提取住房公积金(配偶)</w:t>
            </w:r>
          </w:p>
        </w:tc>
      </w:tr>
      <w:tr w14:paraId="75D6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购买自住住房提取住房公积金(配偶、父母，子女)</w:t>
            </w:r>
          </w:p>
        </w:tc>
      </w:tr>
      <w:tr w14:paraId="6B55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购买二手自住住房提取住房公积金(本人)</w:t>
            </w:r>
          </w:p>
        </w:tc>
      </w:tr>
      <w:tr w14:paraId="54E4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死亡或者被宣告死亡提取住房公积金</w:t>
            </w:r>
          </w:p>
        </w:tc>
      </w:tr>
      <w:tr w14:paraId="659B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购买二手自住住房提取住房公积金(配偶、父母、子女)</w:t>
            </w:r>
          </w:p>
        </w:tc>
      </w:tr>
      <w:tr w14:paraId="6D42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租赁自住住房提取住房公积金(配偶)</w:t>
            </w:r>
          </w:p>
        </w:tc>
      </w:tr>
    </w:tbl>
    <w:p w14:paraId="1B6E90B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05F8"/>
    <w:rsid w:val="06E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2026-05-25T08:04:00Z</dcterms:created>
  <dc:creator>Shrik</dc:creator>
  <cp:lastModifiedBy>Shrik</cp:lastModifiedBy>
  <dcterms:modified xsi:type="dcterms:W3CDTF">2026-05-25T08:05:09Z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4C72BCBA977740798373BB51B80FE197_11</vt:lpwstr>
  </property>
  <property fmtid="{D5CDD505-2E9C-101B-9397-08002B2CF9AE}" pid="4" name="KSOTemplateDocerSaveRecord">
    <vt:lpwstr>eyJoZGlkIjoiNDcwYjY5N2VjNmY5ZGExNzMzYzYxZTY3MmI5YWNjYzgiLCJ1c2VySWQiOiI0NjA0NzQ0NzkifQ==</vt:lpwstr>
  </property>
</Properties>
</file>